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B87075" w:rsidR="00D904D7" w:rsidP="00B057C5" w:rsidRDefault="00A6174D" w14:paraId="75D6D32B" w14:textId="39DAA167">
      <w:pPr>
        <w:pStyle w:val="Title"/>
        <w:spacing w:after="0"/>
        <w:rPr>
          <w:sz w:val="40"/>
          <w:lang w:val="vi-VN"/>
        </w:rPr>
      </w:pPr>
      <w:r>
        <w:rPr>
          <w:sz w:val="40"/>
        </w:rPr>
        <w:t>53801</w:t>
      </w:r>
      <w:r w:rsidR="004C2B42">
        <w:rPr>
          <w:sz w:val="40"/>
        </w:rPr>
        <w:t xml:space="preserve"> – </w:t>
      </w:r>
      <w:r w:rsidR="0036690E">
        <w:rPr>
          <w:sz w:val="40"/>
        </w:rPr>
        <w:t>Clamber Hill Perch</w:t>
      </w:r>
      <w:r w:rsidR="00B87075">
        <w:rPr>
          <w:sz w:val="40"/>
          <w:lang w:val="vi-VN"/>
        </w:rPr>
        <w:t xml:space="preserve"> </w:t>
      </w:r>
    </w:p>
    <w:tbl>
      <w:tblPr>
        <w:tblStyle w:val="TableGrid"/>
        <w:tblpPr w:leftFromText="180" w:rightFromText="180" w:vertAnchor="page" w:horzAnchor="margin" w:tblpY="3051"/>
        <w:tblW w:w="5077" w:type="pct"/>
        <w:tblLayout w:type="fixed"/>
        <w:tblLook w:val="04A0" w:firstRow="1" w:lastRow="0" w:firstColumn="1" w:lastColumn="0" w:noHBand="0" w:noVBand="1"/>
      </w:tblPr>
      <w:tblGrid>
        <w:gridCol w:w="3910"/>
        <w:gridCol w:w="3906"/>
        <w:gridCol w:w="3906"/>
        <w:gridCol w:w="3903"/>
      </w:tblGrid>
      <w:tr w:rsidR="0062633C" w:rsidTr="004C7B3F" w14:paraId="197EAB8F" w14:textId="77777777">
        <w:trPr>
          <w:trHeight w:val="2684"/>
        </w:trPr>
        <w:tc>
          <w:tcPr>
            <w:tcW w:w="2501" w:type="pct"/>
            <w:gridSpan w:val="2"/>
            <w:vAlign w:val="center"/>
          </w:tcPr>
          <w:p w:rsidRPr="00384184" w:rsidR="0062633C" w:rsidP="004C7B3F" w:rsidRDefault="003A1656" w14:paraId="4D700A10" w14:textId="14185C54">
            <w:pPr>
              <w:jc w:val="center"/>
              <w:rPr>
                <w:sz w:val="20"/>
              </w:rPr>
            </w:pPr>
            <w:r w:rsidRPr="00580F08">
              <w:rPr>
                <w:noProof/>
                <w:sz w:val="20"/>
                <w:lang w:val="en-US"/>
              </w:rPr>
              <mc:AlternateContent>
                <mc:Choice Requires="wps">
                  <w:drawing>
                    <wp:anchor distT="0" distB="0" distL="114300" distR="114300" simplePos="0" relativeHeight="251658255" behindDoc="0" locked="0" layoutInCell="1" allowOverlap="1" wp14:anchorId="36C45B83" wp14:editId="7751E226">
                      <wp:simplePos x="0" y="0"/>
                      <wp:positionH relativeFrom="column">
                        <wp:posOffset>3571875</wp:posOffset>
                      </wp:positionH>
                      <wp:positionV relativeFrom="paragraph">
                        <wp:posOffset>9525</wp:posOffset>
                      </wp:positionV>
                      <wp:extent cx="431165" cy="257175"/>
                      <wp:effectExtent l="0" t="0" r="197485" b="104775"/>
                      <wp:wrapNone/>
                      <wp:docPr id="213" name="Rectangular Callout 213"/>
                      <wp:cNvGraphicFramePr/>
                      <a:graphic xmlns:a="http://schemas.openxmlformats.org/drawingml/2006/main">
                        <a:graphicData uri="http://schemas.microsoft.com/office/word/2010/wordprocessingShape">
                          <wps:wsp>
                            <wps:cNvSpPr/>
                            <wps:spPr>
                              <a:xfrm>
                                <a:off x="0" y="0"/>
                                <a:ext cx="431165" cy="257175"/>
                              </a:xfrm>
                              <a:prstGeom prst="wedgeRectCallout">
                                <a:avLst>
                                  <a:gd name="adj1" fmla="val 85414"/>
                                  <a:gd name="adj2" fmla="val 72490"/>
                                </a:avLst>
                              </a:prstGeom>
                              <a:solidFill>
                                <a:srgbClr val="F8F8F8"/>
                              </a:solidFill>
                              <a:ln w="3175" cap="flat" cmpd="sng" algn="ctr">
                                <a:solidFill>
                                  <a:srgbClr val="D8D8D8">
                                    <a:lumMod val="10000"/>
                                  </a:srgbClr>
                                </a:solidFill>
                                <a:prstDash val="solid"/>
                              </a:ln>
                              <a:effectLst/>
                            </wps:spPr>
                            <wps:txbx>
                              <w:txbxContent>
                                <w:p w:rsidRPr="00171560" w:rsidR="004D1A0D" w:rsidP="004D1A0D" w:rsidRDefault="003A1656" w14:paraId="7B7387F5" w14:textId="35EA54E0">
                                  <w:pPr>
                                    <w:rPr>
                                      <w:b/>
                                    </w:rPr>
                                  </w:pPr>
                                  <w:r>
                                    <w:rPr>
                                      <w:b/>
                                    </w:rPr>
                                    <w:t>D</w:t>
                                  </w:r>
                                  <w:r w:rsidR="00C67B8E">
                                    <w:rPr>
                                      <w:b/>
                                    </w:rPr>
                                    <w:t>x6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w14:anchorId="36C45B83">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13" style="position:absolute;left:0;text-align:left;margin-left:281.25pt;margin-top:.75pt;width:33.95pt;height:20.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8f8f8" strokecolor="#161616" strokeweight=".25pt" type="#_x0000_t61" adj="29249,2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">
                      <v:textbox>
                        <w:txbxContent>
                          <w:p w:rsidRPr="00171560" w:rsidR="004D1A0D" w:rsidP="004D1A0D" w:rsidRDefault="003A1656" w14:paraId="7B7387F5" w14:textId="35EA54E0">
                            <w:pPr>
                              <w:rPr>
                                <w:b/>
                              </w:rPr>
                            </w:pPr>
                            <w:r>
                              <w:rPr>
                                <w:b/>
                              </w:rPr>
                              <w:t>D</w:t>
                            </w:r>
                            <w:r w:rsidR="00C67B8E">
                              <w:rPr>
                                <w:b/>
                              </w:rPr>
                              <w:t>x6</w:t>
                            </w:r>
                          </w:p>
                        </w:txbxContent>
                      </v:textbox>
                    </v:shape>
                  </w:pict>
                </mc:Fallback>
              </mc:AlternateContent>
            </w:r>
            <w:r w:rsidR="00A6174D">
              <w:rPr>
                <w:noProof/>
                <w:sz w:val="20"/>
                <w:lang w:val="en-US"/>
              </w:rPr>
              <mc:AlternateContent>
                <mc:Choice Requires="wps">
                  <w:drawing>
                    <wp:anchor distT="0" distB="0" distL="114300" distR="114300" simplePos="0" relativeHeight="251658262" behindDoc="0" locked="0" layoutInCell="1" allowOverlap="1" wp14:anchorId="124898C4" wp14:editId="1B5DCBDC">
                      <wp:simplePos x="0" y="0"/>
                      <wp:positionH relativeFrom="column">
                        <wp:posOffset>4374515</wp:posOffset>
                      </wp:positionH>
                      <wp:positionV relativeFrom="paragraph">
                        <wp:posOffset>142240</wp:posOffset>
                      </wp:positionV>
                      <wp:extent cx="341630" cy="1397000"/>
                      <wp:effectExtent l="0" t="0" r="1270" b="0"/>
                      <wp:wrapNone/>
                      <wp:docPr id="1762687481" name="Rectangle 1"/>
                      <wp:cNvGraphicFramePr/>
                      <a:graphic xmlns:a="http://schemas.openxmlformats.org/drawingml/2006/main">
                        <a:graphicData uri="http://schemas.microsoft.com/office/word/2010/wordprocessingShape">
                          <wps:wsp>
                            <wps:cNvSpPr/>
                            <wps:spPr>
                              <a:xfrm>
                                <a:off x="0" y="0"/>
                                <a:ext cx="341630" cy="139700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id="Rectangle 1" style="position:absolute;margin-left:344.45pt;margin-top:11.2pt;width:26.9pt;height:110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d="f" strokeweight="2pt" w14:anchorId="0061E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"/>
                  </w:pict>
                </mc:Fallback>
              </mc:AlternateContent>
            </w:r>
            <w:r w:rsidRPr="00580F08" w:rsidR="00C67B8E">
              <w:rPr>
                <w:noProof/>
                <w:sz w:val="20"/>
                <w:lang w:val="en-US"/>
              </w:rPr>
              <mc:AlternateContent>
                <mc:Choice Requires="wps">
                  <w:drawing>
                    <wp:anchor distT="0" distB="0" distL="114300" distR="114300" simplePos="0" relativeHeight="251658254" behindDoc="0" locked="0" layoutInCell="1" allowOverlap="1" wp14:anchorId="63DE2B0C" wp14:editId="78627ABB">
                      <wp:simplePos x="0" y="0"/>
                      <wp:positionH relativeFrom="column">
                        <wp:posOffset>2568575</wp:posOffset>
                      </wp:positionH>
                      <wp:positionV relativeFrom="paragraph">
                        <wp:posOffset>307340</wp:posOffset>
                      </wp:positionV>
                      <wp:extent cx="419100" cy="257175"/>
                      <wp:effectExtent l="0" t="0" r="19050" b="161925"/>
                      <wp:wrapNone/>
                      <wp:docPr id="211" name="Rectangular Callout 211"/>
                      <wp:cNvGraphicFramePr/>
                      <a:graphic xmlns:a="http://schemas.openxmlformats.org/drawingml/2006/main">
                        <a:graphicData uri="http://schemas.microsoft.com/office/word/2010/wordprocessingShape">
                          <wps:wsp>
                            <wps:cNvSpPr/>
                            <wps:spPr>
                              <a:xfrm>
                                <a:off x="0" y="0"/>
                                <a:ext cx="419100" cy="257175"/>
                              </a:xfrm>
                              <a:prstGeom prst="wedgeRectCallout">
                                <a:avLst>
                                  <a:gd name="adj1" fmla="val -14221"/>
                                  <a:gd name="adj2" fmla="val 98272"/>
                                </a:avLst>
                              </a:prstGeom>
                              <a:solidFill>
                                <a:srgbClr val="F8F8F8"/>
                              </a:solidFill>
                              <a:ln w="3175" cap="flat" cmpd="sng" algn="ctr">
                                <a:solidFill>
                                  <a:srgbClr val="D8D8D8">
                                    <a:lumMod val="10000"/>
                                  </a:srgbClr>
                                </a:solidFill>
                                <a:prstDash val="solid"/>
                              </a:ln>
                              <a:effectLst/>
                            </wps:spPr>
                            <wps:txbx>
                              <w:txbxContent>
                                <w:p w:rsidRPr="00171560" w:rsidR="004D1A0D" w:rsidP="004D1A0D" w:rsidRDefault="004D1A0D" w14:paraId="705AB859" w14:textId="77777777">
                                  <w:pPr>
                                    <w:rPr>
                                      <w:b/>
                                    </w:rPr>
                                  </w:pPr>
                                  <w:r>
                                    <w:rPr>
                                      <w:b/>
                                    </w:rPr>
                                    <w:t>C</w:t>
                                  </w:r>
                                  <w:r w:rsidR="00C67B8E">
                                    <w:rPr>
                                      <w:b/>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11" style="position:absolute;left:0;text-align:left;margin-left:202.25pt;margin-top:24.2pt;width:33pt;height:20.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f8f8f8" strokecolor="#161616" strokeweight=".25pt" type="#_x0000_t61" adj="7728,32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" w14:anchorId="63DE2B0C">
                      <v:textbox>
                        <w:txbxContent>
                          <w:p w:rsidRPr="00171560" w:rsidR="004D1A0D" w:rsidP="004D1A0D" w:rsidRDefault="004D1A0D" w14:paraId="705AB859" w14:textId="77777777">
                            <w:pPr>
                              <w:rPr>
                                <w:b/>
                              </w:rPr>
                            </w:pPr>
                            <w:r>
                              <w:rPr>
                                <w:b/>
                              </w:rPr>
                              <w:t>C</w:t>
                            </w:r>
                            <w:r w:rsidR="00C67B8E">
                              <w:rPr>
                                <w:b/>
                              </w:rPr>
                              <w:t>x2</w:t>
                            </w:r>
                          </w:p>
                        </w:txbxContent>
                      </v:textbox>
                    </v:shape>
                  </w:pict>
                </mc:Fallback>
              </mc:AlternateContent>
            </w:r>
            <w:r w:rsidRPr="00580F08" w:rsidR="00C67B8E">
              <w:rPr>
                <w:noProof/>
                <w:sz w:val="20"/>
                <w:lang w:val="en-US"/>
              </w:rPr>
              <mc:AlternateContent>
                <mc:Choice Requires="wps">
                  <w:drawing>
                    <wp:anchor distT="0" distB="0" distL="114300" distR="114300" simplePos="0" relativeHeight="251658253" behindDoc="0" locked="0" layoutInCell="1" allowOverlap="1" wp14:anchorId="21A696C7" wp14:editId="750B4088">
                      <wp:simplePos x="0" y="0"/>
                      <wp:positionH relativeFrom="column">
                        <wp:posOffset>1522095</wp:posOffset>
                      </wp:positionH>
                      <wp:positionV relativeFrom="paragraph">
                        <wp:posOffset>135255</wp:posOffset>
                      </wp:positionV>
                      <wp:extent cx="242570" cy="257175"/>
                      <wp:effectExtent l="0" t="0" r="271780" b="28575"/>
                      <wp:wrapNone/>
                      <wp:docPr id="210" name="Rectangular Callout 210"/>
                      <wp:cNvGraphicFramePr/>
                      <a:graphic xmlns:a="http://schemas.openxmlformats.org/drawingml/2006/main">
                        <a:graphicData uri="http://schemas.microsoft.com/office/word/2010/wordprocessingShape">
                          <wps:wsp>
                            <wps:cNvSpPr/>
                            <wps:spPr>
                              <a:xfrm>
                                <a:off x="2006930" y="2054431"/>
                                <a:ext cx="242570" cy="257175"/>
                              </a:xfrm>
                              <a:prstGeom prst="wedgeRectCallout">
                                <a:avLst>
                                  <a:gd name="adj1" fmla="val 144886"/>
                                  <a:gd name="adj2" fmla="val 45169"/>
                                </a:avLst>
                              </a:prstGeom>
                              <a:solidFill>
                                <a:srgbClr val="F8F8F8"/>
                              </a:solidFill>
                              <a:ln w="3175" cap="flat" cmpd="sng" algn="ctr">
                                <a:solidFill>
                                  <a:srgbClr val="D8D8D8">
                                    <a:lumMod val="10000"/>
                                  </a:srgbClr>
                                </a:solidFill>
                                <a:prstDash val="solid"/>
                              </a:ln>
                              <a:effectLst/>
                            </wps:spPr>
                            <wps:txbx>
                              <w:txbxContent>
                                <w:p w:rsidRPr="00171560" w:rsidR="004D1A0D" w:rsidP="004D1A0D" w:rsidRDefault="004D1A0D" w14:paraId="528991F8"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10" style="position:absolute;left:0;text-align:left;margin-left:119.85pt;margin-top:10.65pt;width:19.1pt;height:20.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f8f8f8" strokecolor="#161616" strokeweight=".25pt" type="#_x0000_t61" adj="42095,20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" w14:anchorId="21A696C7">
                      <v:textbox>
                        <w:txbxContent>
                          <w:p w:rsidRPr="00171560" w:rsidR="004D1A0D" w:rsidP="004D1A0D" w:rsidRDefault="004D1A0D" w14:paraId="528991F8" w14:textId="77777777">
                            <w:pPr>
                              <w:rPr>
                                <w:b/>
                              </w:rPr>
                            </w:pPr>
                            <w:r>
                              <w:rPr>
                                <w:b/>
                              </w:rPr>
                              <w:t>B</w:t>
                            </w:r>
                          </w:p>
                        </w:txbxContent>
                      </v:textbox>
                    </v:shape>
                  </w:pict>
                </mc:Fallback>
              </mc:AlternateContent>
            </w:r>
            <w:r w:rsidRPr="00580F08" w:rsidR="00C67B8E">
              <w:rPr>
                <w:noProof/>
                <w:sz w:val="20"/>
                <w:lang w:val="en-US"/>
              </w:rPr>
              <mc:AlternateContent>
                <mc:Choice Requires="wps">
                  <w:drawing>
                    <wp:anchor distT="0" distB="0" distL="114300" distR="114300" simplePos="0" relativeHeight="251658252" behindDoc="0" locked="0" layoutInCell="1" allowOverlap="1" wp14:anchorId="1DE1375A" wp14:editId="4BB79120">
                      <wp:simplePos x="0" y="0"/>
                      <wp:positionH relativeFrom="column">
                        <wp:posOffset>456565</wp:posOffset>
                      </wp:positionH>
                      <wp:positionV relativeFrom="paragraph">
                        <wp:posOffset>90170</wp:posOffset>
                      </wp:positionV>
                      <wp:extent cx="419100" cy="257175"/>
                      <wp:effectExtent l="0" t="0" r="57150" b="257175"/>
                      <wp:wrapNone/>
                      <wp:docPr id="233" name="Rectangular Callout 233"/>
                      <wp:cNvGraphicFramePr/>
                      <a:graphic xmlns:a="http://schemas.openxmlformats.org/drawingml/2006/main">
                        <a:graphicData uri="http://schemas.microsoft.com/office/word/2010/wordprocessingShape">
                          <wps:wsp>
                            <wps:cNvSpPr/>
                            <wps:spPr>
                              <a:xfrm>
                                <a:off x="0" y="0"/>
                                <a:ext cx="419100" cy="257175"/>
                              </a:xfrm>
                              <a:prstGeom prst="wedgeRectCallout">
                                <a:avLst>
                                  <a:gd name="adj1" fmla="val 56765"/>
                                  <a:gd name="adj2" fmla="val 135212"/>
                                </a:avLst>
                              </a:prstGeom>
                              <a:solidFill>
                                <a:srgbClr val="F8F8F8"/>
                              </a:solidFill>
                              <a:ln w="3175" cap="flat" cmpd="sng" algn="ctr">
                                <a:solidFill>
                                  <a:srgbClr val="D8D8D8">
                                    <a:lumMod val="10000"/>
                                  </a:srgbClr>
                                </a:solidFill>
                                <a:prstDash val="solid"/>
                              </a:ln>
                              <a:effectLst/>
                            </wps:spPr>
                            <wps:txbx>
                              <w:txbxContent>
                                <w:p w:rsidRPr="00171560" w:rsidR="004D1A0D" w:rsidP="004D1A0D" w:rsidRDefault="004D1A0D" w14:paraId="79B78622" w14:textId="77777777">
                                  <w:pPr>
                                    <w:rPr>
                                      <w:b/>
                                    </w:rPr>
                                  </w:pPr>
                                  <w:r>
                                    <w:rPr>
                                      <w:b/>
                                    </w:rPr>
                                    <w:t>A</w:t>
                                  </w:r>
                                  <w:r w:rsidR="00C67B8E">
                                    <w:rPr>
                                      <w:b/>
                                    </w:rPr>
                                    <w:t>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33" style="position:absolute;left:0;text-align:left;margin-left:35.95pt;margin-top:7.1pt;width:33pt;height:20.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f8f8f8" strokecolor="#161616" strokeweight=".25pt" type="#_x0000_t61" adj="23061,40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" w14:anchorId="1DE1375A">
                      <v:textbox>
                        <w:txbxContent>
                          <w:p w:rsidRPr="00171560" w:rsidR="004D1A0D" w:rsidP="004D1A0D" w:rsidRDefault="004D1A0D" w14:paraId="79B78622" w14:textId="77777777">
                            <w:pPr>
                              <w:rPr>
                                <w:b/>
                              </w:rPr>
                            </w:pPr>
                            <w:r>
                              <w:rPr>
                                <w:b/>
                              </w:rPr>
                              <w:t>A</w:t>
                            </w:r>
                            <w:r w:rsidR="00C67B8E">
                              <w:rPr>
                                <w:b/>
                              </w:rPr>
                              <w:t>x2</w:t>
                            </w:r>
                          </w:p>
                        </w:txbxContent>
                      </v:textbox>
                    </v:shape>
                  </w:pict>
                </mc:Fallback>
              </mc:AlternateContent>
            </w:r>
            <w:r w:rsidR="00C67B8E">
              <w:rPr>
                <w:noProof/>
                <w:sz w:val="20"/>
                <w:lang w:val="en-US"/>
              </w:rPr>
              <w:drawing>
                <wp:anchor distT="0" distB="0" distL="114300" distR="114300" simplePos="0" relativeHeight="251658261" behindDoc="1" locked="0" layoutInCell="1" allowOverlap="1" wp14:anchorId="1B00AA57" wp14:editId="5C474BDE">
                  <wp:simplePos x="0" y="0"/>
                  <wp:positionH relativeFrom="column">
                    <wp:posOffset>200660</wp:posOffset>
                  </wp:positionH>
                  <wp:positionV relativeFrom="paragraph">
                    <wp:posOffset>181610</wp:posOffset>
                  </wp:positionV>
                  <wp:extent cx="4420870" cy="13811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JPG"/>
                          <pic:cNvPicPr/>
                        </pic:nvPicPr>
                        <pic:blipFill>
                          <a:blip r:embed="rId8">
                            <a:extLst>
                              <a:ext uri="{28A0092B-C50C-407E-A947-70E740481C1C}">
                                <a14:useLocalDpi xmlns:a14="http://schemas.microsoft.com/office/drawing/2010/main" val="0"/>
                              </a:ext>
                            </a:extLst>
                          </a:blip>
                          <a:stretch>
                            <a:fillRect/>
                          </a:stretch>
                        </pic:blipFill>
                        <pic:spPr>
                          <a:xfrm>
                            <a:off x="0" y="0"/>
                            <a:ext cx="4420870" cy="1381125"/>
                          </a:xfrm>
                          <a:prstGeom prst="rect">
                            <a:avLst/>
                          </a:prstGeom>
                        </pic:spPr>
                      </pic:pic>
                    </a:graphicData>
                  </a:graphic>
                  <wp14:sizeRelH relativeFrom="margin">
                    <wp14:pctWidth>0</wp14:pctWidth>
                  </wp14:sizeRelH>
                  <wp14:sizeRelV relativeFrom="margin">
                    <wp14:pctHeight>0</wp14:pctHeight>
                  </wp14:sizeRelV>
                </wp:anchor>
              </w:drawing>
            </w:r>
          </w:p>
        </w:tc>
        <w:tc>
          <w:tcPr>
            <w:tcW w:w="1250" w:type="pct"/>
            <w:vAlign w:val="center"/>
          </w:tcPr>
          <w:p w:rsidRPr="00384184" w:rsidR="0062633C" w:rsidP="004C7B3F" w:rsidRDefault="003521CA" w14:paraId="5E3EE1F3" w14:textId="5AB6FB8A">
            <w:pPr>
              <w:jc w:val="center"/>
              <w:rPr>
                <w:sz w:val="20"/>
              </w:rPr>
            </w:pPr>
            <w:r w:rsidRPr="00580F08">
              <w:rPr>
                <w:noProof/>
                <w:sz w:val="20"/>
                <w:lang w:val="en-US"/>
              </w:rPr>
              <mc:AlternateContent>
                <mc:Choice Requires="wps">
                  <w:drawing>
                    <wp:anchor distT="0" distB="0" distL="114300" distR="114300" simplePos="0" relativeHeight="251658257" behindDoc="0" locked="0" layoutInCell="1" allowOverlap="1" wp14:anchorId="4EB560D3" wp14:editId="36367C49">
                      <wp:simplePos x="0" y="0"/>
                      <wp:positionH relativeFrom="column">
                        <wp:posOffset>1620520</wp:posOffset>
                      </wp:positionH>
                      <wp:positionV relativeFrom="paragraph">
                        <wp:posOffset>235585</wp:posOffset>
                      </wp:positionV>
                      <wp:extent cx="242570" cy="257175"/>
                      <wp:effectExtent l="0" t="0" r="24130" b="314325"/>
                      <wp:wrapNone/>
                      <wp:docPr id="215" name="Rectangular Callout 215"/>
                      <wp:cNvGraphicFramePr/>
                      <a:graphic xmlns:a="http://schemas.openxmlformats.org/drawingml/2006/main">
                        <a:graphicData uri="http://schemas.microsoft.com/office/word/2010/wordprocessingShape">
                          <wps:wsp>
                            <wps:cNvSpPr/>
                            <wps:spPr>
                              <a:xfrm>
                                <a:off x="7107382" y="2125683"/>
                                <a:ext cx="242570" cy="257175"/>
                              </a:xfrm>
                              <a:prstGeom prst="wedgeRectCallout">
                                <a:avLst>
                                  <a:gd name="adj1" fmla="val -14222"/>
                                  <a:gd name="adj2" fmla="val 151374"/>
                                </a:avLst>
                              </a:prstGeom>
                              <a:solidFill>
                                <a:srgbClr val="F8F8F8"/>
                              </a:solidFill>
                              <a:ln w="3175" cap="flat" cmpd="sng" algn="ctr">
                                <a:solidFill>
                                  <a:srgbClr val="D8D8D8">
                                    <a:lumMod val="10000"/>
                                  </a:srgbClr>
                                </a:solidFill>
                                <a:prstDash val="solid"/>
                              </a:ln>
                              <a:effectLst/>
                            </wps:spPr>
                            <wps:txbx>
                              <w:txbxContent>
                                <w:p w:rsidRPr="00171560" w:rsidR="003521CA" w:rsidP="003521CA" w:rsidRDefault="003521CA" w14:paraId="2A1CF4E6"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15" style="position:absolute;left:0;text-align:left;margin-left:127.6pt;margin-top:18.55pt;width:19.1pt;height:20.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f8f8f8" strokecolor="#161616" strokeweight=".25pt" type="#_x0000_t61" adj="7728,43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" w14:anchorId="4EB560D3">
                      <v:textbox>
                        <w:txbxContent>
                          <w:p w:rsidRPr="00171560" w:rsidR="003521CA" w:rsidP="003521CA" w:rsidRDefault="003521CA" w14:paraId="2A1CF4E6" w14:textId="77777777">
                            <w:pPr>
                              <w:rPr>
                                <w:b/>
                              </w:rPr>
                            </w:pPr>
                            <w:r>
                              <w:rPr>
                                <w:b/>
                              </w:rPr>
                              <w:t>B</w:t>
                            </w:r>
                          </w:p>
                        </w:txbxContent>
                      </v:textbox>
                    </v:shape>
                  </w:pict>
                </mc:Fallback>
              </mc:AlternateContent>
            </w:r>
            <w:r w:rsidRPr="00580F08">
              <w:rPr>
                <w:noProof/>
                <w:sz w:val="20"/>
                <w:lang w:val="en-US"/>
              </w:rPr>
              <mc:AlternateContent>
                <mc:Choice Requires="wps">
                  <w:drawing>
                    <wp:anchor distT="0" distB="0" distL="114300" distR="114300" simplePos="0" relativeHeight="251658256" behindDoc="0" locked="0" layoutInCell="1" allowOverlap="1" wp14:anchorId="675FD6F4" wp14:editId="634AC0ED">
                      <wp:simplePos x="0" y="0"/>
                      <wp:positionH relativeFrom="column">
                        <wp:posOffset>278765</wp:posOffset>
                      </wp:positionH>
                      <wp:positionV relativeFrom="paragraph">
                        <wp:posOffset>51435</wp:posOffset>
                      </wp:positionV>
                      <wp:extent cx="242570" cy="257175"/>
                      <wp:effectExtent l="0" t="0" r="271780" b="104775"/>
                      <wp:wrapNone/>
                      <wp:docPr id="214" name="Rectangular Callout 214"/>
                      <wp:cNvGraphicFramePr/>
                      <a:graphic xmlns:a="http://schemas.openxmlformats.org/drawingml/2006/main">
                        <a:graphicData uri="http://schemas.microsoft.com/office/word/2010/wordprocessingShape">
                          <wps:wsp>
                            <wps:cNvSpPr/>
                            <wps:spPr>
                              <a:xfrm>
                                <a:off x="5765470" y="1941616"/>
                                <a:ext cx="242570" cy="257175"/>
                              </a:xfrm>
                              <a:prstGeom prst="wedgeRectCallout">
                                <a:avLst>
                                  <a:gd name="adj1" fmla="val 142438"/>
                                  <a:gd name="adj2" fmla="val 72874"/>
                                </a:avLst>
                              </a:prstGeom>
                              <a:solidFill>
                                <a:srgbClr val="F8F8F8"/>
                              </a:solidFill>
                              <a:ln w="3175" cap="flat" cmpd="sng" algn="ctr">
                                <a:solidFill>
                                  <a:srgbClr val="D8D8D8">
                                    <a:lumMod val="10000"/>
                                  </a:srgbClr>
                                </a:solidFill>
                                <a:prstDash val="solid"/>
                              </a:ln>
                              <a:effectLst/>
                            </wps:spPr>
                            <wps:txbx>
                              <w:txbxContent>
                                <w:p w:rsidRPr="00171560" w:rsidR="003521CA" w:rsidP="003521CA" w:rsidRDefault="003521CA" w14:paraId="78F9517F" w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14" style="position:absolute;left:0;text-align:left;margin-left:21.95pt;margin-top:4.05pt;width:19.1pt;height:20.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f8f8f8" strokecolor="#161616" strokeweight=".25pt" type="#_x0000_t61" adj="41567,26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" w14:anchorId="675FD6F4">
                      <v:textbox>
                        <w:txbxContent>
                          <w:p w:rsidRPr="00171560" w:rsidR="003521CA" w:rsidP="003521CA" w:rsidRDefault="003521CA" w14:paraId="78F9517F" w14:textId="77777777">
                            <w:pPr>
                              <w:rPr>
                                <w:b/>
                              </w:rPr>
                            </w:pPr>
                            <w:r>
                              <w:rPr>
                                <w:b/>
                              </w:rPr>
                              <w:t>A</w:t>
                            </w:r>
                          </w:p>
                        </w:txbxContent>
                      </v:textbox>
                    </v:shape>
                  </w:pict>
                </mc:Fallback>
              </mc:AlternateContent>
            </w:r>
            <w:r w:rsidR="0062633C">
              <w:rPr>
                <w:noProof/>
                <w:sz w:val="20"/>
                <w:lang w:val="en-US"/>
              </w:rPr>
              <w:drawing>
                <wp:inline distT="0" distB="0" distL="0" distR="0" wp14:anchorId="6A338403" wp14:editId="114CE112">
                  <wp:extent cx="1971675" cy="1596576"/>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3390" cy="1606062"/>
                          </a:xfrm>
                          <a:prstGeom prst="rect">
                            <a:avLst/>
                          </a:prstGeom>
                        </pic:spPr>
                      </pic:pic>
                    </a:graphicData>
                  </a:graphic>
                </wp:inline>
              </w:drawing>
            </w:r>
          </w:p>
        </w:tc>
        <w:tc>
          <w:tcPr>
            <w:tcW w:w="1249" w:type="pct"/>
            <w:vAlign w:val="center"/>
          </w:tcPr>
          <w:p w:rsidRPr="00384184" w:rsidR="0062633C" w:rsidP="004C7B3F" w:rsidRDefault="00B87075" w14:paraId="2D6F14D3" w14:textId="38DCC788">
            <w:pPr>
              <w:jc w:val="center"/>
              <w:rPr>
                <w:sz w:val="20"/>
              </w:rPr>
            </w:pPr>
            <w:r w:rsidRPr="00580F08">
              <w:rPr>
                <w:noProof/>
                <w:sz w:val="20"/>
                <w:lang w:val="en-US"/>
              </w:rPr>
              <mc:AlternateContent>
                <mc:Choice Requires="wps">
                  <w:drawing>
                    <wp:anchor distT="0" distB="0" distL="114300" distR="114300" simplePos="0" relativeHeight="251658267" behindDoc="0" locked="0" layoutInCell="1" allowOverlap="1" wp14:anchorId="0E9FB1D2" wp14:editId="13D27A62">
                      <wp:simplePos x="0" y="0"/>
                      <wp:positionH relativeFrom="column">
                        <wp:posOffset>439420</wp:posOffset>
                      </wp:positionH>
                      <wp:positionV relativeFrom="paragraph">
                        <wp:posOffset>537845</wp:posOffset>
                      </wp:positionV>
                      <wp:extent cx="242570" cy="257175"/>
                      <wp:effectExtent l="0" t="0" r="443230" b="238125"/>
                      <wp:wrapNone/>
                      <wp:docPr id="32" name="Rectangular Callout 32"/>
                      <wp:cNvGraphicFramePr/>
                      <a:graphic xmlns:a="http://schemas.openxmlformats.org/drawingml/2006/main">
                        <a:graphicData uri="http://schemas.microsoft.com/office/word/2010/wordprocessingShape">
                          <wps:wsp>
                            <wps:cNvSpPr/>
                            <wps:spPr>
                              <a:xfrm>
                                <a:off x="8412480" y="2409245"/>
                                <a:ext cx="242570" cy="257175"/>
                              </a:xfrm>
                              <a:prstGeom prst="wedgeRectCallout">
                                <a:avLst>
                                  <a:gd name="adj1" fmla="val 211956"/>
                                  <a:gd name="adj2" fmla="val 126640"/>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277F061E" w14:textId="77777777">
                                  <w:pPr>
                                    <w:rPr>
                                      <w:b/>
                                      <w:lang w:val="vi-VN"/>
                                    </w:rPr>
                                  </w:pPr>
                                  <w:r>
                                    <w:rPr>
                                      <w:b/>
                                      <w:lang w:val="vi-VN"/>
                                    </w:rPr>
                                    <w:t>E</w:t>
                                  </w:r>
                                </w:p>
                                <w:p w:rsidRPr="00B87075" w:rsidR="00B87075" w:rsidP="00B87075" w:rsidRDefault="00B87075" w14:paraId="4F1A6A44"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2" style="position:absolute;left:0;text-align:left;margin-left:34.6pt;margin-top:42.35pt;width:19.1pt;height:20.2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f8f8f8" strokecolor="#161616" strokeweight=".25pt" type="#_x0000_t61" adj="56582,3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" w14:anchorId="0E9FB1D2">
                      <v:textbox>
                        <w:txbxContent>
                          <w:p w:rsidR="00B87075" w:rsidP="00B87075" w:rsidRDefault="00B87075" w14:paraId="277F061E" w14:textId="77777777">
                            <w:pPr>
                              <w:rPr>
                                <w:b/>
                                <w:lang w:val="vi-VN"/>
                              </w:rPr>
                            </w:pPr>
                            <w:r>
                              <w:rPr>
                                <w:b/>
                                <w:lang w:val="vi-VN"/>
                              </w:rPr>
                              <w:t>E</w:t>
                            </w:r>
                          </w:p>
                          <w:p w:rsidRPr="00B87075" w:rsidR="00B87075" w:rsidP="00B87075" w:rsidRDefault="00B87075" w14:paraId="4F1A6A44"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68" behindDoc="0" locked="0" layoutInCell="1" allowOverlap="1" wp14:anchorId="3EF29EDF" wp14:editId="0CADB169">
                      <wp:simplePos x="0" y="0"/>
                      <wp:positionH relativeFrom="column">
                        <wp:posOffset>1576070</wp:posOffset>
                      </wp:positionH>
                      <wp:positionV relativeFrom="paragraph">
                        <wp:posOffset>521970</wp:posOffset>
                      </wp:positionV>
                      <wp:extent cx="242570" cy="257175"/>
                      <wp:effectExtent l="342900" t="0" r="24130" b="238125"/>
                      <wp:wrapNone/>
                      <wp:docPr id="33" name="Rectangular Callout 33"/>
                      <wp:cNvGraphicFramePr/>
                      <a:graphic xmlns:a="http://schemas.openxmlformats.org/drawingml/2006/main">
                        <a:graphicData uri="http://schemas.microsoft.com/office/word/2010/wordprocessingShape">
                          <wps:wsp>
                            <wps:cNvSpPr/>
                            <wps:spPr>
                              <a:xfrm>
                                <a:off x="9549517" y="2393343"/>
                                <a:ext cx="242570" cy="257175"/>
                              </a:xfrm>
                              <a:prstGeom prst="wedgeRectCallout">
                                <a:avLst>
                                  <a:gd name="adj1" fmla="val -184675"/>
                                  <a:gd name="adj2" fmla="val 126640"/>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7892A9C7" w14:textId="77777777">
                                  <w:pPr>
                                    <w:rPr>
                                      <w:b/>
                                      <w:lang w:val="vi-VN"/>
                                    </w:rPr>
                                  </w:pPr>
                                  <w:r>
                                    <w:rPr>
                                      <w:b/>
                                      <w:lang w:val="vi-VN"/>
                                    </w:rPr>
                                    <w:t>E</w:t>
                                  </w:r>
                                </w:p>
                                <w:p w:rsidRPr="00B87075" w:rsidR="00B87075" w:rsidP="00B87075" w:rsidRDefault="00B87075" w14:paraId="2D882D88"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3" style="position:absolute;left:0;text-align:left;margin-left:124.1pt;margin-top:41.1pt;width:19.1pt;height:20.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f8f8f8" strokecolor="#161616" strokeweight=".25pt" type="#_x0000_t61" adj="-29090,38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" w14:anchorId="3EF29EDF">
                      <v:textbox>
                        <w:txbxContent>
                          <w:p w:rsidR="00B87075" w:rsidP="00B87075" w:rsidRDefault="00B87075" w14:paraId="7892A9C7" w14:textId="77777777">
                            <w:pPr>
                              <w:rPr>
                                <w:b/>
                                <w:lang w:val="vi-VN"/>
                              </w:rPr>
                            </w:pPr>
                            <w:r>
                              <w:rPr>
                                <w:b/>
                                <w:lang w:val="vi-VN"/>
                              </w:rPr>
                              <w:t>E</w:t>
                            </w:r>
                          </w:p>
                          <w:p w:rsidRPr="00B87075" w:rsidR="00B87075" w:rsidP="00B87075" w:rsidRDefault="00B87075" w14:paraId="2D882D88" w14:textId="77777777">
                            <w:pPr>
                              <w:rPr>
                                <w:b/>
                                <w:lang w:val="vi-VN"/>
                              </w:rPr>
                            </w:pPr>
                          </w:p>
                        </w:txbxContent>
                      </v:textbox>
                    </v:shape>
                  </w:pict>
                </mc:Fallback>
              </mc:AlternateContent>
            </w:r>
            <w:r w:rsidRPr="00102F81" w:rsidR="00102F81">
              <w:rPr>
                <w:noProof/>
                <w:sz w:val="20"/>
                <w:lang w:val="en-US"/>
              </w:rPr>
              <mc:AlternateContent>
                <mc:Choice Requires="wps">
                  <w:drawing>
                    <wp:anchor distT="0" distB="0" distL="114300" distR="114300" simplePos="0" relativeHeight="251658240" behindDoc="0" locked="0" layoutInCell="1" allowOverlap="1" wp14:anchorId="53D126FB" wp14:editId="7E7BB845">
                      <wp:simplePos x="0" y="0"/>
                      <wp:positionH relativeFrom="column">
                        <wp:posOffset>1252855</wp:posOffset>
                      </wp:positionH>
                      <wp:positionV relativeFrom="paragraph">
                        <wp:posOffset>704850</wp:posOffset>
                      </wp:positionV>
                      <wp:extent cx="73660" cy="248920"/>
                      <wp:effectExtent l="57150" t="0" r="21590" b="55880"/>
                      <wp:wrapNone/>
                      <wp:docPr id="1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089" cy="2493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id="_x0000_t32" coordsize="21600,21600" o:oned="t" filled="f" o:spt="32" path="m,l21600,21600e" w14:anchorId="552CA35D">
                      <v:path fillok="f" arrowok="t" o:connecttype="none"/>
                      <o:lock v:ext="edit" shapetype="t"/>
                    </v:shapetype>
                    <v:shape id="AutoShape 14" style="position:absolute;margin-left:98.65pt;margin-top:55.5pt;width:5.8pt;height:19.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">
                      <v:stroke endarrow="block"/>
                    </v:shape>
                  </w:pict>
                </mc:Fallback>
              </mc:AlternateContent>
            </w:r>
            <w:r w:rsidRPr="00102F81" w:rsidR="00102F81">
              <w:rPr>
                <w:noProof/>
                <w:sz w:val="20"/>
                <w:lang w:val="en-US"/>
              </w:rPr>
              <mc:AlternateContent>
                <mc:Choice Requires="wps">
                  <w:drawing>
                    <wp:anchor distT="0" distB="0" distL="114300" distR="114300" simplePos="0" relativeHeight="251658241" behindDoc="0" locked="0" layoutInCell="1" allowOverlap="1" wp14:anchorId="0B633397" wp14:editId="6B5938EF">
                      <wp:simplePos x="0" y="0"/>
                      <wp:positionH relativeFrom="column">
                        <wp:posOffset>1002665</wp:posOffset>
                      </wp:positionH>
                      <wp:positionV relativeFrom="paragraph">
                        <wp:posOffset>719455</wp:posOffset>
                      </wp:positionV>
                      <wp:extent cx="73660" cy="255270"/>
                      <wp:effectExtent l="0" t="0" r="78740" b="49530"/>
                      <wp:wrapNone/>
                      <wp:docPr id="2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63" cy="2553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78.95pt;margin-top:56.65pt;width:5.8pt;height:2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" w14:anchorId="1018D300">
                      <v:stroke endarrow="block"/>
                    </v:shape>
                  </w:pict>
                </mc:Fallback>
              </mc:AlternateContent>
            </w:r>
            <w:r w:rsidR="0062633C">
              <w:rPr>
                <w:noProof/>
                <w:sz w:val="20"/>
                <w:lang w:val="en-US"/>
              </w:rPr>
              <w:drawing>
                <wp:inline distT="0" distB="0" distL="0" distR="0" wp14:anchorId="6F6443E3" wp14:editId="58EA0B0E">
                  <wp:extent cx="1655445" cy="1642424"/>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69703" cy="1656570"/>
                          </a:xfrm>
                          <a:prstGeom prst="rect">
                            <a:avLst/>
                          </a:prstGeom>
                        </pic:spPr>
                      </pic:pic>
                    </a:graphicData>
                  </a:graphic>
                </wp:inline>
              </w:drawing>
            </w:r>
          </w:p>
        </w:tc>
      </w:tr>
      <w:tr w:rsidR="0062633C" w:rsidTr="004C7B3F" w14:paraId="3364C22C" w14:textId="77777777">
        <w:trPr>
          <w:trHeight w:val="866"/>
        </w:trPr>
        <w:tc>
          <w:tcPr>
            <w:tcW w:w="2501" w:type="pct"/>
            <w:gridSpan w:val="2"/>
            <w:vAlign w:val="center"/>
          </w:tcPr>
          <w:p w:rsidRPr="00DE3F02" w:rsidR="0062633C" w:rsidP="004C7B3F" w:rsidRDefault="004C7B3F" w14:paraId="2B885CAD" w14:textId="253A2451">
            <w:pPr>
              <w:pStyle w:val="ListParagraph"/>
              <w:ind w:left="360"/>
              <w:jc w:val="center"/>
              <w:rPr>
                <w:sz w:val="20"/>
              </w:rPr>
            </w:pPr>
            <w:r>
              <w:rPr>
                <w:sz w:val="20"/>
              </w:rPr>
              <w:t>1</w:t>
            </w:r>
          </w:p>
        </w:tc>
        <w:tc>
          <w:tcPr>
            <w:tcW w:w="1250" w:type="pct"/>
            <w:vAlign w:val="center"/>
          </w:tcPr>
          <w:p w:rsidRPr="00DE3F02" w:rsidR="0062633C" w:rsidP="004C7B3F" w:rsidRDefault="004C7B3F" w14:paraId="29581684" w14:textId="1A717AC7">
            <w:pPr>
              <w:pStyle w:val="ListParagraph"/>
              <w:ind w:left="360"/>
              <w:jc w:val="center"/>
              <w:rPr>
                <w:sz w:val="20"/>
              </w:rPr>
            </w:pPr>
            <w:r>
              <w:rPr>
                <w:sz w:val="20"/>
              </w:rPr>
              <w:t>2</w:t>
            </w:r>
          </w:p>
        </w:tc>
        <w:tc>
          <w:tcPr>
            <w:tcW w:w="1249" w:type="pct"/>
            <w:vAlign w:val="center"/>
          </w:tcPr>
          <w:p w:rsidRPr="00DE3F02" w:rsidR="0062633C" w:rsidP="004C7B3F" w:rsidRDefault="004C7B3F" w14:paraId="33648C3D" w14:textId="29A65728">
            <w:pPr>
              <w:pStyle w:val="ListParagraph"/>
              <w:ind w:left="360"/>
              <w:jc w:val="center"/>
              <w:rPr>
                <w:sz w:val="20"/>
              </w:rPr>
            </w:pPr>
            <w:r>
              <w:rPr>
                <w:sz w:val="20"/>
              </w:rPr>
              <w:t>3</w:t>
            </w:r>
          </w:p>
        </w:tc>
      </w:tr>
      <w:tr w:rsidR="00505DE9" w:rsidTr="004C7B3F" w14:paraId="3ECAAAC2" w14:textId="77777777">
        <w:trPr>
          <w:trHeight w:val="2866"/>
        </w:trPr>
        <w:tc>
          <w:tcPr>
            <w:tcW w:w="1251" w:type="pct"/>
            <w:vAlign w:val="center"/>
          </w:tcPr>
          <w:p w:rsidRPr="00384184" w:rsidR="00505DE9" w:rsidP="004C7B3F" w:rsidRDefault="00B87075" w14:paraId="3B79ECCC" w14:textId="41969746">
            <w:pPr>
              <w:jc w:val="center"/>
              <w:rPr>
                <w:sz w:val="20"/>
              </w:rPr>
            </w:pPr>
            <w:r w:rsidRPr="00580F08">
              <w:rPr>
                <w:noProof/>
                <w:sz w:val="20"/>
                <w:lang w:val="en-US"/>
              </w:rPr>
              <mc:AlternateContent>
                <mc:Choice Requires="wps">
                  <w:drawing>
                    <wp:anchor distT="0" distB="0" distL="114300" distR="114300" simplePos="0" relativeHeight="251658265" behindDoc="0" locked="0" layoutInCell="1" allowOverlap="1" wp14:anchorId="25993E44" wp14:editId="25B6F706">
                      <wp:simplePos x="0" y="0"/>
                      <wp:positionH relativeFrom="column">
                        <wp:posOffset>29845</wp:posOffset>
                      </wp:positionH>
                      <wp:positionV relativeFrom="paragraph">
                        <wp:posOffset>1189355</wp:posOffset>
                      </wp:positionV>
                      <wp:extent cx="242570" cy="257175"/>
                      <wp:effectExtent l="0" t="0" r="328930" b="47625"/>
                      <wp:wrapNone/>
                      <wp:docPr id="20" name="Rectangular Callout 20"/>
                      <wp:cNvGraphicFramePr/>
                      <a:graphic xmlns:a="http://schemas.openxmlformats.org/drawingml/2006/main">
                        <a:graphicData uri="http://schemas.microsoft.com/office/word/2010/wordprocessingShape">
                          <wps:wsp>
                            <wps:cNvSpPr/>
                            <wps:spPr>
                              <a:xfrm>
                                <a:off x="552734" y="5322627"/>
                                <a:ext cx="242570" cy="257175"/>
                              </a:xfrm>
                              <a:prstGeom prst="wedgeRectCallout">
                                <a:avLst>
                                  <a:gd name="adj1" fmla="val 168633"/>
                                  <a:gd name="adj2" fmla="val 50545"/>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6A7E041D" w14:textId="0285C9B1">
                                  <w:pPr>
                                    <w:rPr>
                                      <w:b/>
                                      <w:lang w:val="vi-VN"/>
                                    </w:rPr>
                                  </w:pPr>
                                  <w:r>
                                    <w:rPr>
                                      <w:b/>
                                      <w:lang w:val="vi-VN"/>
                                    </w:rPr>
                                    <w:t>E</w:t>
                                  </w:r>
                                </w:p>
                                <w:p w:rsidRPr="00B87075" w:rsidR="00B87075" w:rsidP="00B87075" w:rsidRDefault="00B87075" w14:paraId="619731E3"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0" style="position:absolute;left:0;text-align:left;margin-left:2.35pt;margin-top:93.65pt;width:19.1pt;height:20.2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f8f8f8" strokecolor="#161616" strokeweight=".25pt" type="#_x0000_t61" adj="47225,21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" w14:anchorId="25993E44">
                      <v:textbox>
                        <w:txbxContent>
                          <w:p w:rsidR="00B87075" w:rsidP="00B87075" w:rsidRDefault="00B87075" w14:paraId="6A7E041D" w14:textId="0285C9B1">
                            <w:pPr>
                              <w:rPr>
                                <w:b/>
                                <w:lang w:val="vi-VN"/>
                              </w:rPr>
                            </w:pPr>
                            <w:r>
                              <w:rPr>
                                <w:b/>
                                <w:lang w:val="vi-VN"/>
                              </w:rPr>
                              <w:t>E</w:t>
                            </w:r>
                          </w:p>
                          <w:p w:rsidRPr="00B87075" w:rsidR="00B87075" w:rsidP="00B87075" w:rsidRDefault="00B87075" w14:paraId="619731E3"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66" behindDoc="0" locked="0" layoutInCell="1" allowOverlap="1" wp14:anchorId="54252162" wp14:editId="772F59F9">
                      <wp:simplePos x="0" y="0"/>
                      <wp:positionH relativeFrom="column">
                        <wp:posOffset>1551305</wp:posOffset>
                      </wp:positionH>
                      <wp:positionV relativeFrom="paragraph">
                        <wp:posOffset>569595</wp:posOffset>
                      </wp:positionV>
                      <wp:extent cx="242570" cy="257175"/>
                      <wp:effectExtent l="609600" t="0" r="24130" b="333375"/>
                      <wp:wrapNone/>
                      <wp:docPr id="24" name="Rectangular Callout 24"/>
                      <wp:cNvGraphicFramePr/>
                      <a:graphic xmlns:a="http://schemas.openxmlformats.org/drawingml/2006/main">
                        <a:graphicData uri="http://schemas.microsoft.com/office/word/2010/wordprocessingShape">
                          <wps:wsp>
                            <wps:cNvSpPr/>
                            <wps:spPr>
                              <a:xfrm>
                                <a:off x="2074460" y="4722125"/>
                                <a:ext cx="242570" cy="257175"/>
                              </a:xfrm>
                              <a:prstGeom prst="wedgeRectCallout">
                                <a:avLst>
                                  <a:gd name="adj1" fmla="val -289911"/>
                                  <a:gd name="adj2" fmla="val 159334"/>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542C9D1D" w14:textId="77777777">
                                  <w:pPr>
                                    <w:rPr>
                                      <w:b/>
                                      <w:lang w:val="vi-VN"/>
                                    </w:rPr>
                                  </w:pPr>
                                  <w:r>
                                    <w:rPr>
                                      <w:b/>
                                      <w:lang w:val="vi-VN"/>
                                    </w:rPr>
                                    <w:t>E</w:t>
                                  </w:r>
                                </w:p>
                                <w:p w:rsidRPr="00B87075" w:rsidR="00B87075" w:rsidP="00B87075" w:rsidRDefault="00B87075" w14:paraId="4E94330E"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4" style="position:absolute;left:0;text-align:left;margin-left:122.15pt;margin-top:44.85pt;width:19.1pt;height:20.2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f8f8f8" strokecolor="#161616" strokeweight=".25pt" type="#_x0000_t61" adj="-51821,45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" w14:anchorId="54252162">
                      <v:textbox>
                        <w:txbxContent>
                          <w:p w:rsidR="00B87075" w:rsidP="00B87075" w:rsidRDefault="00B87075" w14:paraId="542C9D1D" w14:textId="77777777">
                            <w:pPr>
                              <w:rPr>
                                <w:b/>
                                <w:lang w:val="vi-VN"/>
                              </w:rPr>
                            </w:pPr>
                            <w:r>
                              <w:rPr>
                                <w:b/>
                                <w:lang w:val="vi-VN"/>
                              </w:rPr>
                              <w:t>E</w:t>
                            </w:r>
                          </w:p>
                          <w:p w:rsidRPr="00B87075" w:rsidR="00B87075" w:rsidP="00B87075" w:rsidRDefault="00B87075" w14:paraId="4E94330E" w14:textId="77777777">
                            <w:pPr>
                              <w:rPr>
                                <w:b/>
                                <w:lang w:val="vi-VN"/>
                              </w:rPr>
                            </w:pPr>
                          </w:p>
                        </w:txbxContent>
                      </v:textbox>
                    </v:shape>
                  </w:pict>
                </mc:Fallback>
              </mc:AlternateContent>
            </w:r>
            <w:r w:rsidRPr="00580F08" w:rsidR="003521CA">
              <w:rPr>
                <w:noProof/>
                <w:sz w:val="20"/>
                <w:lang w:val="en-US"/>
              </w:rPr>
              <mc:AlternateContent>
                <mc:Choice Requires="wps">
                  <w:drawing>
                    <wp:anchor distT="0" distB="0" distL="114300" distR="114300" simplePos="0" relativeHeight="251658258" behindDoc="0" locked="0" layoutInCell="1" allowOverlap="1" wp14:anchorId="69B87245" wp14:editId="6E9B9985">
                      <wp:simplePos x="0" y="0"/>
                      <wp:positionH relativeFrom="column">
                        <wp:posOffset>332105</wp:posOffset>
                      </wp:positionH>
                      <wp:positionV relativeFrom="paragraph">
                        <wp:posOffset>43815</wp:posOffset>
                      </wp:positionV>
                      <wp:extent cx="242570" cy="257175"/>
                      <wp:effectExtent l="0" t="0" r="43180" b="276225"/>
                      <wp:wrapNone/>
                      <wp:docPr id="216" name="Rectangular Callout 216"/>
                      <wp:cNvGraphicFramePr/>
                      <a:graphic xmlns:a="http://schemas.openxmlformats.org/drawingml/2006/main">
                        <a:graphicData uri="http://schemas.microsoft.com/office/word/2010/wordprocessingShape">
                          <wps:wsp>
                            <wps:cNvSpPr/>
                            <wps:spPr>
                              <a:xfrm>
                                <a:off x="860961" y="4197927"/>
                                <a:ext cx="242570" cy="257175"/>
                              </a:xfrm>
                              <a:prstGeom prst="wedgeRectCallout">
                                <a:avLst>
                                  <a:gd name="adj1" fmla="val 51869"/>
                                  <a:gd name="adj2" fmla="val 137521"/>
                                </a:avLst>
                              </a:prstGeom>
                              <a:solidFill>
                                <a:srgbClr val="F8F8F8"/>
                              </a:solidFill>
                              <a:ln w="3175" cap="flat" cmpd="sng" algn="ctr">
                                <a:solidFill>
                                  <a:srgbClr val="D8D8D8">
                                    <a:lumMod val="10000"/>
                                  </a:srgbClr>
                                </a:solidFill>
                                <a:prstDash val="solid"/>
                              </a:ln>
                              <a:effectLst/>
                            </wps:spPr>
                            <wps:txbx>
                              <w:txbxContent>
                                <w:p w:rsidRPr="00171560" w:rsidR="003521CA" w:rsidP="003521CA" w:rsidRDefault="003521CA" w14:paraId="3221404A" w14:textId="77777777">
                                  <w:pPr>
                                    <w:rPr>
                                      <w:b/>
                                    </w:rPr>
                                  </w:pPr>
                                  <w:r>
                                    <w:rPr>
                                      <w: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16" style="position:absolute;left:0;text-align:left;margin-left:26.15pt;margin-top:3.45pt;width:19.1pt;height:20.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f8f8f8" strokecolor="#161616" strokeweight=".25pt" type="#_x0000_t61" adj="22004,40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" w14:anchorId="69B87245">
                      <v:textbox>
                        <w:txbxContent>
                          <w:p w:rsidRPr="00171560" w:rsidR="003521CA" w:rsidP="003521CA" w:rsidRDefault="003521CA" w14:paraId="3221404A" w14:textId="77777777">
                            <w:pPr>
                              <w:rPr>
                                <w:b/>
                              </w:rPr>
                            </w:pPr>
                            <w:r>
                              <w:rPr>
                                <w:b/>
                              </w:rPr>
                              <w:t>C</w:t>
                            </w:r>
                          </w:p>
                        </w:txbxContent>
                      </v:textbox>
                    </v:shape>
                  </w:pict>
                </mc:Fallback>
              </mc:AlternateContent>
            </w:r>
            <w:r w:rsidRPr="00102F81" w:rsidR="00102F81">
              <w:rPr>
                <w:noProof/>
                <w:sz w:val="20"/>
                <w:lang w:val="en-US"/>
              </w:rPr>
              <mc:AlternateContent>
                <mc:Choice Requires="wps">
                  <w:drawing>
                    <wp:anchor distT="0" distB="0" distL="114300" distR="114300" simplePos="0" relativeHeight="251658243" behindDoc="0" locked="0" layoutInCell="1" allowOverlap="1" wp14:anchorId="20E83A3F" wp14:editId="625D6B17">
                      <wp:simplePos x="0" y="0"/>
                      <wp:positionH relativeFrom="column">
                        <wp:posOffset>554990</wp:posOffset>
                      </wp:positionH>
                      <wp:positionV relativeFrom="paragraph">
                        <wp:posOffset>1177925</wp:posOffset>
                      </wp:positionV>
                      <wp:extent cx="45085" cy="260985"/>
                      <wp:effectExtent l="57150" t="0" r="50165" b="62865"/>
                      <wp:wrapNone/>
                      <wp:docPr id="2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612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43.7pt;margin-top:92.75pt;width:3.55pt;height:20.5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" w14:anchorId="665EA395">
                      <v:stroke endarrow="block"/>
                    </v:shape>
                  </w:pict>
                </mc:Fallback>
              </mc:AlternateContent>
            </w:r>
            <w:r w:rsidRPr="00102F81" w:rsidR="00102F81">
              <w:rPr>
                <w:noProof/>
                <w:sz w:val="20"/>
                <w:lang w:val="en-US"/>
              </w:rPr>
              <mc:AlternateContent>
                <mc:Choice Requires="wps">
                  <w:drawing>
                    <wp:anchor distT="0" distB="0" distL="114300" distR="114300" simplePos="0" relativeHeight="251658242" behindDoc="0" locked="0" layoutInCell="1" allowOverlap="1" wp14:anchorId="4E1AB7A0" wp14:editId="34E24139">
                      <wp:simplePos x="0" y="0"/>
                      <wp:positionH relativeFrom="column">
                        <wp:posOffset>977265</wp:posOffset>
                      </wp:positionH>
                      <wp:positionV relativeFrom="paragraph">
                        <wp:posOffset>829945</wp:posOffset>
                      </wp:positionV>
                      <wp:extent cx="45085" cy="248920"/>
                      <wp:effectExtent l="57150" t="0" r="50165" b="55880"/>
                      <wp:wrapNone/>
                      <wp:docPr id="2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493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76.95pt;margin-top:65.35pt;width:3.55pt;height:19.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" w14:anchorId="0509E7E3">
                      <v:stroke endarrow="block"/>
                    </v:shape>
                  </w:pict>
                </mc:Fallback>
              </mc:AlternateContent>
            </w:r>
            <w:r w:rsidR="0062633C">
              <w:rPr>
                <w:noProof/>
                <w:sz w:val="20"/>
                <w:lang w:val="en-US"/>
              </w:rPr>
              <w:drawing>
                <wp:inline distT="0" distB="0" distL="0" distR="0" wp14:anchorId="036971DF" wp14:editId="6681815E">
                  <wp:extent cx="1853450" cy="17240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6.JPG"/>
                          <pic:cNvPicPr/>
                        </pic:nvPicPr>
                        <pic:blipFill rotWithShape="1">
                          <a:blip r:embed="rId11" cstate="print">
                            <a:extLst>
                              <a:ext uri="{28A0092B-C50C-407E-A947-70E740481C1C}">
                                <a14:useLocalDpi xmlns:a14="http://schemas.microsoft.com/office/drawing/2010/main" val="0"/>
                              </a:ext>
                            </a:extLst>
                          </a:blip>
                          <a:srcRect t="2259" b="5720"/>
                          <a:stretch/>
                        </pic:blipFill>
                        <pic:spPr bwMode="auto">
                          <a:xfrm>
                            <a:off x="0" y="0"/>
                            <a:ext cx="1879343" cy="1748110"/>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rsidRPr="00384184" w:rsidR="00505DE9" w:rsidP="004C7B3F" w:rsidRDefault="00B87075" w14:paraId="4F7E2DA4" w14:textId="3DC3A15B">
            <w:pPr>
              <w:jc w:val="center"/>
              <w:rPr>
                <w:sz w:val="20"/>
              </w:rPr>
            </w:pPr>
            <w:r w:rsidRPr="00580F08">
              <w:rPr>
                <w:noProof/>
                <w:sz w:val="20"/>
                <w:lang w:val="en-US"/>
              </w:rPr>
              <mc:AlternateContent>
                <mc:Choice Requires="wps">
                  <w:drawing>
                    <wp:anchor distT="0" distB="0" distL="114300" distR="114300" simplePos="0" relativeHeight="251658270" behindDoc="0" locked="0" layoutInCell="1" allowOverlap="1" wp14:anchorId="2D45523A" wp14:editId="2E77FCFD">
                      <wp:simplePos x="0" y="0"/>
                      <wp:positionH relativeFrom="column">
                        <wp:posOffset>2110740</wp:posOffset>
                      </wp:positionH>
                      <wp:positionV relativeFrom="paragraph">
                        <wp:posOffset>1457325</wp:posOffset>
                      </wp:positionV>
                      <wp:extent cx="242570" cy="257175"/>
                      <wp:effectExtent l="247650" t="0" r="24130" b="28575"/>
                      <wp:wrapNone/>
                      <wp:docPr id="35" name="Rectangular Callout 35"/>
                      <wp:cNvGraphicFramePr/>
                      <a:graphic xmlns:a="http://schemas.openxmlformats.org/drawingml/2006/main">
                        <a:graphicData uri="http://schemas.microsoft.com/office/word/2010/wordprocessingShape">
                          <wps:wsp>
                            <wps:cNvSpPr/>
                            <wps:spPr>
                              <a:xfrm>
                                <a:off x="5117910" y="5561463"/>
                                <a:ext cx="242570" cy="257175"/>
                              </a:xfrm>
                              <a:prstGeom prst="wedgeRectCallout">
                                <a:avLst>
                                  <a:gd name="adj1" fmla="val -149253"/>
                                  <a:gd name="adj2" fmla="val -37017"/>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4FE98F8A" w14:textId="77777777">
                                  <w:pPr>
                                    <w:rPr>
                                      <w:b/>
                                      <w:lang w:val="vi-VN"/>
                                    </w:rPr>
                                  </w:pPr>
                                  <w:r>
                                    <w:rPr>
                                      <w:b/>
                                      <w:lang w:val="vi-VN"/>
                                    </w:rPr>
                                    <w:t>E</w:t>
                                  </w:r>
                                </w:p>
                                <w:p w:rsidRPr="00B87075" w:rsidR="00B87075" w:rsidP="00B87075" w:rsidRDefault="00B87075" w14:paraId="4E346FE2"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5" style="position:absolute;left:0;text-align:left;margin-left:166.2pt;margin-top:114.75pt;width:19.1pt;height:20.2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f8f8f8" strokecolor="#161616" strokeweight=".25pt" type="#_x0000_t61" adj="-21439,2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" w14:anchorId="2D45523A">
                      <v:textbox>
                        <w:txbxContent>
                          <w:p w:rsidR="00B87075" w:rsidP="00B87075" w:rsidRDefault="00B87075" w14:paraId="4FE98F8A" w14:textId="77777777">
                            <w:pPr>
                              <w:rPr>
                                <w:b/>
                                <w:lang w:val="vi-VN"/>
                              </w:rPr>
                            </w:pPr>
                            <w:r>
                              <w:rPr>
                                <w:b/>
                                <w:lang w:val="vi-VN"/>
                              </w:rPr>
                              <w:t>E</w:t>
                            </w:r>
                          </w:p>
                          <w:p w:rsidRPr="00B87075" w:rsidR="00B87075" w:rsidP="00B87075" w:rsidRDefault="00B87075" w14:paraId="4E346FE2"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69" behindDoc="0" locked="0" layoutInCell="1" allowOverlap="1" wp14:anchorId="285FD896" wp14:editId="4C313F31">
                      <wp:simplePos x="0" y="0"/>
                      <wp:positionH relativeFrom="column">
                        <wp:posOffset>1059815</wp:posOffset>
                      </wp:positionH>
                      <wp:positionV relativeFrom="paragraph">
                        <wp:posOffset>1266190</wp:posOffset>
                      </wp:positionV>
                      <wp:extent cx="242570" cy="257175"/>
                      <wp:effectExtent l="0" t="171450" r="138430" b="28575"/>
                      <wp:wrapNone/>
                      <wp:docPr id="34" name="Rectangular Callout 34"/>
                      <wp:cNvGraphicFramePr/>
                      <a:graphic xmlns:a="http://schemas.openxmlformats.org/drawingml/2006/main">
                        <a:graphicData uri="http://schemas.microsoft.com/office/word/2010/wordprocessingShape">
                          <wps:wsp>
                            <wps:cNvSpPr/>
                            <wps:spPr>
                              <a:xfrm>
                                <a:off x="4067033" y="5370394"/>
                                <a:ext cx="242570" cy="257175"/>
                              </a:xfrm>
                              <a:prstGeom prst="wedgeRectCallout">
                                <a:avLst>
                                  <a:gd name="adj1" fmla="val 89865"/>
                                  <a:gd name="adj2" fmla="val -111312"/>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62CC0FEE" w14:textId="77777777">
                                  <w:pPr>
                                    <w:rPr>
                                      <w:b/>
                                      <w:lang w:val="vi-VN"/>
                                    </w:rPr>
                                  </w:pPr>
                                  <w:r>
                                    <w:rPr>
                                      <w:b/>
                                      <w:lang w:val="vi-VN"/>
                                    </w:rPr>
                                    <w:t>E</w:t>
                                  </w:r>
                                </w:p>
                                <w:p w:rsidRPr="00B87075" w:rsidR="00B87075" w:rsidP="00B87075" w:rsidRDefault="00B87075" w14:paraId="498C0F20"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4" style="position:absolute;left:0;text-align:left;margin-left:83.45pt;margin-top:99.7pt;width:19.1pt;height:20.2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f8f8f8" strokecolor="#161616" strokeweight=".25pt" type="#_x0000_t61" adj="30211,-1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" w14:anchorId="285FD896">
                      <v:textbox>
                        <w:txbxContent>
                          <w:p w:rsidR="00B87075" w:rsidP="00B87075" w:rsidRDefault="00B87075" w14:paraId="62CC0FEE" w14:textId="77777777">
                            <w:pPr>
                              <w:rPr>
                                <w:b/>
                                <w:lang w:val="vi-VN"/>
                              </w:rPr>
                            </w:pPr>
                            <w:r>
                              <w:rPr>
                                <w:b/>
                                <w:lang w:val="vi-VN"/>
                              </w:rPr>
                              <w:t>E</w:t>
                            </w:r>
                          </w:p>
                          <w:p w:rsidRPr="00B87075" w:rsidR="00B87075" w:rsidP="00B87075" w:rsidRDefault="00B87075" w14:paraId="498C0F20" w14:textId="77777777">
                            <w:pPr>
                              <w:rPr>
                                <w:b/>
                                <w:lang w:val="vi-VN"/>
                              </w:rPr>
                            </w:pPr>
                          </w:p>
                        </w:txbxContent>
                      </v:textbox>
                    </v:shape>
                  </w:pict>
                </mc:Fallback>
              </mc:AlternateContent>
            </w:r>
            <w:r w:rsidRPr="00580F08" w:rsidR="003521CA">
              <w:rPr>
                <w:noProof/>
                <w:sz w:val="20"/>
                <w:lang w:val="en-US"/>
              </w:rPr>
              <mc:AlternateContent>
                <mc:Choice Requires="wps">
                  <w:drawing>
                    <wp:anchor distT="0" distB="0" distL="114300" distR="114300" simplePos="0" relativeHeight="251658259" behindDoc="0" locked="0" layoutInCell="1" allowOverlap="1" wp14:anchorId="2A9C144A" wp14:editId="18520701">
                      <wp:simplePos x="0" y="0"/>
                      <wp:positionH relativeFrom="column">
                        <wp:posOffset>1840230</wp:posOffset>
                      </wp:positionH>
                      <wp:positionV relativeFrom="paragraph">
                        <wp:posOffset>19685</wp:posOffset>
                      </wp:positionV>
                      <wp:extent cx="242570" cy="257175"/>
                      <wp:effectExtent l="0" t="0" r="24130" b="257175"/>
                      <wp:wrapNone/>
                      <wp:docPr id="218" name="Rectangular Callout 218"/>
                      <wp:cNvGraphicFramePr/>
                      <a:graphic xmlns:a="http://schemas.openxmlformats.org/drawingml/2006/main">
                        <a:graphicData uri="http://schemas.microsoft.com/office/word/2010/wordprocessingShape">
                          <wps:wsp>
                            <wps:cNvSpPr/>
                            <wps:spPr>
                              <a:xfrm>
                                <a:off x="4851070" y="4168239"/>
                                <a:ext cx="242570" cy="257175"/>
                              </a:xfrm>
                              <a:prstGeom prst="wedgeRectCallout">
                                <a:avLst>
                                  <a:gd name="adj1" fmla="val -48491"/>
                                  <a:gd name="adj2" fmla="val 135212"/>
                                </a:avLst>
                              </a:prstGeom>
                              <a:solidFill>
                                <a:srgbClr val="F8F8F8"/>
                              </a:solidFill>
                              <a:ln w="3175" cap="flat" cmpd="sng" algn="ctr">
                                <a:solidFill>
                                  <a:srgbClr val="D8D8D8">
                                    <a:lumMod val="10000"/>
                                  </a:srgbClr>
                                </a:solidFill>
                                <a:prstDash val="solid"/>
                              </a:ln>
                              <a:effectLst/>
                            </wps:spPr>
                            <wps:txbx>
                              <w:txbxContent>
                                <w:p w:rsidRPr="00171560" w:rsidR="003521CA" w:rsidP="003521CA" w:rsidRDefault="003521CA" w14:paraId="24EAC804" w14:textId="77777777">
                                  <w:pPr>
                                    <w:rPr>
                                      <w:b/>
                                    </w:rPr>
                                  </w:pPr>
                                  <w:r>
                                    <w:rPr>
                                      <w: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18" style="position:absolute;left:0;text-align:left;margin-left:144.9pt;margin-top:1.55pt;width:19.1pt;height:20.2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f8f8f8" strokecolor="#161616" strokeweight=".25pt" type="#_x0000_t61" adj="326,40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" w14:anchorId="2A9C144A">
                      <v:textbox>
                        <w:txbxContent>
                          <w:p w:rsidRPr="00171560" w:rsidR="003521CA" w:rsidP="003521CA" w:rsidRDefault="003521CA" w14:paraId="24EAC804" w14:textId="77777777">
                            <w:pPr>
                              <w:rPr>
                                <w:b/>
                              </w:rPr>
                            </w:pPr>
                            <w:r>
                              <w:rPr>
                                <w:b/>
                              </w:rPr>
                              <w:t>C</w:t>
                            </w:r>
                          </w:p>
                        </w:txbxContent>
                      </v:textbox>
                    </v:shape>
                  </w:pict>
                </mc:Fallback>
              </mc:AlternateContent>
            </w:r>
            <w:r w:rsidRPr="00102F81" w:rsidR="00102F81">
              <w:rPr>
                <w:noProof/>
                <w:sz w:val="20"/>
                <w:lang w:val="en-US"/>
              </w:rPr>
              <mc:AlternateContent>
                <mc:Choice Requires="wps">
                  <w:drawing>
                    <wp:anchor distT="0" distB="0" distL="114300" distR="114300" simplePos="0" relativeHeight="251658245" behindDoc="0" locked="0" layoutInCell="1" allowOverlap="1" wp14:anchorId="17582218" wp14:editId="1DE380CA">
                      <wp:simplePos x="0" y="0"/>
                      <wp:positionH relativeFrom="column">
                        <wp:posOffset>1809115</wp:posOffset>
                      </wp:positionH>
                      <wp:positionV relativeFrom="paragraph">
                        <wp:posOffset>1212850</wp:posOffset>
                      </wp:positionV>
                      <wp:extent cx="45085" cy="243205"/>
                      <wp:effectExtent l="38100" t="0" r="50165" b="61595"/>
                      <wp:wrapNone/>
                      <wp:docPr id="2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34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42.45pt;margin-top:95.5pt;width:3.55pt;height:19.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33OQ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" w14:anchorId="74970377">
                      <v:stroke endarrow="block"/>
                    </v:shape>
                  </w:pict>
                </mc:Fallback>
              </mc:AlternateContent>
            </w:r>
            <w:r w:rsidRPr="00102F81" w:rsidR="00102F81">
              <w:rPr>
                <w:noProof/>
                <w:sz w:val="20"/>
                <w:lang w:val="en-US"/>
              </w:rPr>
              <mc:AlternateContent>
                <mc:Choice Requires="wps">
                  <w:drawing>
                    <wp:anchor distT="0" distB="0" distL="114300" distR="114300" simplePos="0" relativeHeight="251658244" behindDoc="0" locked="0" layoutInCell="1" allowOverlap="1" wp14:anchorId="219CBAEC" wp14:editId="3BD08D8A">
                      <wp:simplePos x="0" y="0"/>
                      <wp:positionH relativeFrom="column">
                        <wp:posOffset>1365250</wp:posOffset>
                      </wp:positionH>
                      <wp:positionV relativeFrom="paragraph">
                        <wp:posOffset>853440</wp:posOffset>
                      </wp:positionV>
                      <wp:extent cx="45085" cy="237490"/>
                      <wp:effectExtent l="38100" t="0" r="69215" b="48260"/>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75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07.5pt;margin-top:67.2pt;width:3.55pt;height:1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" w14:anchorId="4B3CB5ED">
                      <v:stroke endarrow="block"/>
                    </v:shape>
                  </w:pict>
                </mc:Fallback>
              </mc:AlternateContent>
            </w:r>
            <w:r w:rsidR="0062633C">
              <w:rPr>
                <w:noProof/>
                <w:sz w:val="20"/>
                <w:lang w:val="en-US"/>
              </w:rPr>
              <w:drawing>
                <wp:inline distT="0" distB="0" distL="0" distR="0" wp14:anchorId="7D5A2152" wp14:editId="705ACD43">
                  <wp:extent cx="2019300" cy="1732001"/>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5.JPG"/>
                          <pic:cNvPicPr/>
                        </pic:nvPicPr>
                        <pic:blipFill rotWithShape="1">
                          <a:blip r:embed="rId12" cstate="print">
                            <a:extLst>
                              <a:ext uri="{28A0092B-C50C-407E-A947-70E740481C1C}">
                                <a14:useLocalDpi xmlns:a14="http://schemas.microsoft.com/office/drawing/2010/main" val="0"/>
                              </a:ext>
                            </a:extLst>
                          </a:blip>
                          <a:srcRect t="5032" b="6487"/>
                          <a:stretch/>
                        </pic:blipFill>
                        <pic:spPr bwMode="auto">
                          <a:xfrm>
                            <a:off x="0" y="0"/>
                            <a:ext cx="2034318" cy="1744883"/>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rsidRPr="00384184" w:rsidR="00505DE9" w:rsidP="004C7B3F" w:rsidRDefault="003521CA" w14:paraId="36A9DD1F" w14:textId="1D1176B5">
            <w:pPr>
              <w:jc w:val="center"/>
              <w:rPr>
                <w:sz w:val="20"/>
              </w:rPr>
            </w:pPr>
            <w:r w:rsidRPr="00580F08">
              <w:rPr>
                <w:noProof/>
                <w:sz w:val="20"/>
                <w:lang w:val="en-US"/>
              </w:rPr>
              <mc:AlternateContent>
                <mc:Choice Requires="wps">
                  <w:drawing>
                    <wp:anchor distT="0" distB="0" distL="114300" distR="114300" simplePos="0" relativeHeight="251658260" behindDoc="0" locked="0" layoutInCell="1" allowOverlap="1" wp14:anchorId="48791A1C" wp14:editId="11CC076F">
                      <wp:simplePos x="0" y="0"/>
                      <wp:positionH relativeFrom="column">
                        <wp:posOffset>154305</wp:posOffset>
                      </wp:positionH>
                      <wp:positionV relativeFrom="paragraph">
                        <wp:posOffset>62230</wp:posOffset>
                      </wp:positionV>
                      <wp:extent cx="242570" cy="257175"/>
                      <wp:effectExtent l="0" t="0" r="119380" b="257175"/>
                      <wp:wrapNone/>
                      <wp:docPr id="219" name="Rectangular Callout 219"/>
                      <wp:cNvGraphicFramePr/>
                      <a:graphic xmlns:a="http://schemas.openxmlformats.org/drawingml/2006/main">
                        <a:graphicData uri="http://schemas.microsoft.com/office/word/2010/wordprocessingShape">
                          <wps:wsp>
                            <wps:cNvSpPr/>
                            <wps:spPr>
                              <a:xfrm>
                                <a:off x="5640779" y="4191990"/>
                                <a:ext cx="242570" cy="257175"/>
                              </a:xfrm>
                              <a:prstGeom prst="wedgeRectCallout">
                                <a:avLst>
                                  <a:gd name="adj1" fmla="val 83691"/>
                                  <a:gd name="adj2" fmla="val 135212"/>
                                </a:avLst>
                              </a:prstGeom>
                              <a:solidFill>
                                <a:srgbClr val="F8F8F8"/>
                              </a:solidFill>
                              <a:ln w="3175" cap="flat" cmpd="sng" algn="ctr">
                                <a:solidFill>
                                  <a:srgbClr val="D8D8D8">
                                    <a:lumMod val="10000"/>
                                  </a:srgbClr>
                                </a:solidFill>
                                <a:prstDash val="solid"/>
                              </a:ln>
                              <a:effectLst/>
                            </wps:spPr>
                            <wps:txbx>
                              <w:txbxContent>
                                <w:p w:rsidRPr="00171560" w:rsidR="003521CA" w:rsidP="003521CA" w:rsidRDefault="003521CA" w14:paraId="750C6072" w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19" style="position:absolute;left:0;text-align:left;margin-left:12.15pt;margin-top:4.9pt;width:19.1pt;height:20.2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f8f8f8" strokecolor="#161616" strokeweight=".25pt" type="#_x0000_t61" adj="28877,40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" w14:anchorId="48791A1C">
                      <v:textbox>
                        <w:txbxContent>
                          <w:p w:rsidRPr="00171560" w:rsidR="003521CA" w:rsidP="003521CA" w:rsidRDefault="003521CA" w14:paraId="750C6072" w14:textId="77777777">
                            <w:pPr>
                              <w:rPr>
                                <w:b/>
                              </w:rPr>
                            </w:pPr>
                            <w:r>
                              <w:rPr>
                                <w:b/>
                              </w:rPr>
                              <w:t>A</w:t>
                            </w:r>
                          </w:p>
                        </w:txbxContent>
                      </v:textbox>
                    </v:shape>
                  </w:pict>
                </mc:Fallback>
              </mc:AlternateContent>
            </w:r>
            <w:r w:rsidR="0062633C">
              <w:rPr>
                <w:noProof/>
                <w:sz w:val="20"/>
                <w:lang w:val="en-US"/>
              </w:rPr>
              <w:drawing>
                <wp:inline distT="0" distB="0" distL="0" distR="0" wp14:anchorId="2AB608A3" wp14:editId="35A75B00">
                  <wp:extent cx="1695450" cy="1767587"/>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9.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13227" cy="1786120"/>
                          </a:xfrm>
                          <a:prstGeom prst="rect">
                            <a:avLst/>
                          </a:prstGeom>
                        </pic:spPr>
                      </pic:pic>
                    </a:graphicData>
                  </a:graphic>
                </wp:inline>
              </w:drawing>
            </w:r>
          </w:p>
        </w:tc>
        <w:tc>
          <w:tcPr>
            <w:tcW w:w="1249" w:type="pct"/>
            <w:vAlign w:val="center"/>
          </w:tcPr>
          <w:p w:rsidRPr="00384184" w:rsidR="00505DE9" w:rsidP="004C7B3F" w:rsidRDefault="00B87075" w14:paraId="2D94C15C" w14:textId="7FFCD913">
            <w:pPr>
              <w:jc w:val="center"/>
              <w:rPr>
                <w:sz w:val="20"/>
              </w:rPr>
            </w:pPr>
            <w:r w:rsidRPr="00580F08">
              <w:rPr>
                <w:noProof/>
                <w:sz w:val="20"/>
                <w:lang w:val="en-US"/>
              </w:rPr>
              <mc:AlternateContent>
                <mc:Choice Requires="wps">
                  <w:drawing>
                    <wp:anchor distT="0" distB="0" distL="114300" distR="114300" simplePos="0" relativeHeight="251658271" behindDoc="0" locked="0" layoutInCell="1" allowOverlap="1" wp14:anchorId="5B47F25D" wp14:editId="250FB027">
                      <wp:simplePos x="0" y="0"/>
                      <wp:positionH relativeFrom="column">
                        <wp:posOffset>2085975</wp:posOffset>
                      </wp:positionH>
                      <wp:positionV relativeFrom="paragraph">
                        <wp:posOffset>-635</wp:posOffset>
                      </wp:positionV>
                      <wp:extent cx="242570" cy="257175"/>
                      <wp:effectExtent l="304800" t="0" r="24130" b="28575"/>
                      <wp:wrapNone/>
                      <wp:docPr id="36" name="Rectangular Callout 36"/>
                      <wp:cNvGraphicFramePr/>
                      <a:graphic xmlns:a="http://schemas.openxmlformats.org/drawingml/2006/main">
                        <a:graphicData uri="http://schemas.microsoft.com/office/word/2010/wordprocessingShape">
                          <wps:wsp>
                            <wps:cNvSpPr/>
                            <wps:spPr>
                              <a:xfrm>
                                <a:off x="10054066" y="4134301"/>
                                <a:ext cx="242570" cy="257175"/>
                              </a:xfrm>
                              <a:prstGeom prst="wedgeRectCallout">
                                <a:avLst>
                                  <a:gd name="adj1" fmla="val -171492"/>
                                  <a:gd name="adj2" fmla="val 47427"/>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0B9B9EA3" w14:textId="77777777">
                                  <w:pPr>
                                    <w:rPr>
                                      <w:b/>
                                      <w:lang w:val="vi-VN"/>
                                    </w:rPr>
                                  </w:pPr>
                                  <w:r>
                                    <w:rPr>
                                      <w:b/>
                                      <w:lang w:val="vi-VN"/>
                                    </w:rPr>
                                    <w:t>E</w:t>
                                  </w:r>
                                </w:p>
                                <w:p w:rsidRPr="00B87075" w:rsidR="00B87075" w:rsidP="00B87075" w:rsidRDefault="00B87075" w14:paraId="6C219D64"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6" style="position:absolute;left:0;text-align:left;margin-left:164.25pt;margin-top:-.05pt;width:19.1pt;height:20.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1" fillcolor="#f8f8f8" strokecolor="#161616" strokeweight=".25pt" type="#_x0000_t61" adj="-26242,21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" w14:anchorId="5B47F25D">
                      <v:textbox>
                        <w:txbxContent>
                          <w:p w:rsidR="00B87075" w:rsidP="00B87075" w:rsidRDefault="00B87075" w14:paraId="0B9B9EA3" w14:textId="77777777">
                            <w:pPr>
                              <w:rPr>
                                <w:b/>
                                <w:lang w:val="vi-VN"/>
                              </w:rPr>
                            </w:pPr>
                            <w:r>
                              <w:rPr>
                                <w:b/>
                                <w:lang w:val="vi-VN"/>
                              </w:rPr>
                              <w:t>E</w:t>
                            </w:r>
                          </w:p>
                          <w:p w:rsidRPr="00B87075" w:rsidR="00B87075" w:rsidP="00B87075" w:rsidRDefault="00B87075" w14:paraId="6C219D64"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75" behindDoc="0" locked="0" layoutInCell="1" allowOverlap="1" wp14:anchorId="16DAAF6C" wp14:editId="65E58ADA">
                      <wp:simplePos x="0" y="0"/>
                      <wp:positionH relativeFrom="column">
                        <wp:posOffset>18415</wp:posOffset>
                      </wp:positionH>
                      <wp:positionV relativeFrom="paragraph">
                        <wp:posOffset>160020</wp:posOffset>
                      </wp:positionV>
                      <wp:extent cx="242570" cy="257175"/>
                      <wp:effectExtent l="0" t="0" r="347980" b="28575"/>
                      <wp:wrapNone/>
                      <wp:docPr id="40" name="Rectangular Callout 40"/>
                      <wp:cNvGraphicFramePr/>
                      <a:graphic xmlns:a="http://schemas.openxmlformats.org/drawingml/2006/main">
                        <a:graphicData uri="http://schemas.microsoft.com/office/word/2010/wordprocessingShape">
                          <wps:wsp>
                            <wps:cNvSpPr/>
                            <wps:spPr>
                              <a:xfrm>
                                <a:off x="7986916" y="4294646"/>
                                <a:ext cx="242570" cy="257175"/>
                              </a:xfrm>
                              <a:prstGeom prst="wedgeRectCallout">
                                <a:avLst>
                                  <a:gd name="adj1" fmla="val 178593"/>
                                  <a:gd name="adj2" fmla="val -20128"/>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11F6F6A3" w14:textId="77777777">
                                  <w:pPr>
                                    <w:rPr>
                                      <w:b/>
                                      <w:lang w:val="vi-VN"/>
                                    </w:rPr>
                                  </w:pPr>
                                  <w:r>
                                    <w:rPr>
                                      <w:b/>
                                      <w:lang w:val="vi-VN"/>
                                    </w:rPr>
                                    <w:t>E</w:t>
                                  </w:r>
                                </w:p>
                                <w:p w:rsidRPr="00B87075" w:rsidR="00B87075" w:rsidP="00B87075" w:rsidRDefault="00B87075" w14:paraId="4A60914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0" style="position:absolute;left:0;text-align:left;margin-left:1.45pt;margin-top:12.6pt;width:19.1pt;height:20.2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2" fillcolor="#f8f8f8" strokecolor="#161616" strokeweight=".25pt" type="#_x0000_t61" adj="49376,6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" w14:anchorId="16DAAF6C">
                      <v:textbox>
                        <w:txbxContent>
                          <w:p w:rsidR="00B87075" w:rsidP="00B87075" w:rsidRDefault="00B87075" w14:paraId="11F6F6A3" w14:textId="77777777">
                            <w:pPr>
                              <w:rPr>
                                <w:b/>
                                <w:lang w:val="vi-VN"/>
                              </w:rPr>
                            </w:pPr>
                            <w:r>
                              <w:rPr>
                                <w:b/>
                                <w:lang w:val="vi-VN"/>
                              </w:rPr>
                              <w:t>E</w:t>
                            </w:r>
                          </w:p>
                          <w:p w:rsidRPr="00B87075" w:rsidR="00B87075" w:rsidP="00B87075" w:rsidRDefault="00B87075" w14:paraId="4A609146"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74" behindDoc="0" locked="0" layoutInCell="1" allowOverlap="1" wp14:anchorId="7DCAF85C" wp14:editId="320CC05C">
                      <wp:simplePos x="0" y="0"/>
                      <wp:positionH relativeFrom="column">
                        <wp:posOffset>1994535</wp:posOffset>
                      </wp:positionH>
                      <wp:positionV relativeFrom="paragraph">
                        <wp:posOffset>363220</wp:posOffset>
                      </wp:positionV>
                      <wp:extent cx="242570" cy="257175"/>
                      <wp:effectExtent l="628650" t="0" r="24130" b="28575"/>
                      <wp:wrapNone/>
                      <wp:docPr id="39" name="Rectangular Callout 39"/>
                      <wp:cNvGraphicFramePr/>
                      <a:graphic xmlns:a="http://schemas.openxmlformats.org/drawingml/2006/main">
                        <a:graphicData uri="http://schemas.microsoft.com/office/word/2010/wordprocessingShape">
                          <wps:wsp>
                            <wps:cNvSpPr/>
                            <wps:spPr>
                              <a:xfrm>
                                <a:off x="9963060" y="4498328"/>
                                <a:ext cx="242570" cy="257175"/>
                              </a:xfrm>
                              <a:prstGeom prst="wedgeRectCallout">
                                <a:avLst>
                                  <a:gd name="adj1" fmla="val -296498"/>
                                  <a:gd name="adj2" fmla="val -15450"/>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258AC4E9" w14:textId="77777777">
                                  <w:pPr>
                                    <w:rPr>
                                      <w:b/>
                                      <w:lang w:val="vi-VN"/>
                                    </w:rPr>
                                  </w:pPr>
                                  <w:r>
                                    <w:rPr>
                                      <w:b/>
                                      <w:lang w:val="vi-VN"/>
                                    </w:rPr>
                                    <w:t>E</w:t>
                                  </w:r>
                                </w:p>
                                <w:p w:rsidRPr="00B87075" w:rsidR="00B87075" w:rsidP="00B87075" w:rsidRDefault="00B87075" w14:paraId="57B0DBC9"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9" style="position:absolute;left:0;text-align:left;margin-left:157.05pt;margin-top:28.6pt;width:19.1pt;height:20.2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f8f8f8" strokecolor="#161616" strokeweight=".25pt" type="#_x0000_t61" adj="-53244,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" w14:anchorId="7DCAF85C">
                      <v:textbox>
                        <w:txbxContent>
                          <w:p w:rsidR="00B87075" w:rsidP="00B87075" w:rsidRDefault="00B87075" w14:paraId="258AC4E9" w14:textId="77777777">
                            <w:pPr>
                              <w:rPr>
                                <w:b/>
                                <w:lang w:val="vi-VN"/>
                              </w:rPr>
                            </w:pPr>
                            <w:r>
                              <w:rPr>
                                <w:b/>
                                <w:lang w:val="vi-VN"/>
                              </w:rPr>
                              <w:t>E</w:t>
                            </w:r>
                          </w:p>
                          <w:p w:rsidRPr="00B87075" w:rsidR="00B87075" w:rsidP="00B87075" w:rsidRDefault="00B87075" w14:paraId="57B0DBC9"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73" behindDoc="0" locked="0" layoutInCell="1" allowOverlap="1" wp14:anchorId="7CDEDA03" wp14:editId="2E3C6A3B">
                      <wp:simplePos x="0" y="0"/>
                      <wp:positionH relativeFrom="column">
                        <wp:posOffset>2038350</wp:posOffset>
                      </wp:positionH>
                      <wp:positionV relativeFrom="paragraph">
                        <wp:posOffset>740410</wp:posOffset>
                      </wp:positionV>
                      <wp:extent cx="242570" cy="257175"/>
                      <wp:effectExtent l="819150" t="285750" r="24130" b="28575"/>
                      <wp:wrapNone/>
                      <wp:docPr id="38" name="Rectangular Callout 38"/>
                      <wp:cNvGraphicFramePr/>
                      <a:graphic xmlns:a="http://schemas.openxmlformats.org/drawingml/2006/main">
                        <a:graphicData uri="http://schemas.microsoft.com/office/word/2010/wordprocessingShape">
                          <wps:wsp>
                            <wps:cNvSpPr/>
                            <wps:spPr>
                              <a:xfrm>
                                <a:off x="10006396" y="4875355"/>
                                <a:ext cx="242570" cy="257175"/>
                              </a:xfrm>
                              <a:prstGeom prst="wedgeRectCallout">
                                <a:avLst>
                                  <a:gd name="adj1" fmla="val -378680"/>
                                  <a:gd name="adj2" fmla="val -150259"/>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6E9F4FFC" w14:textId="77777777">
                                  <w:pPr>
                                    <w:rPr>
                                      <w:b/>
                                      <w:lang w:val="vi-VN"/>
                                    </w:rPr>
                                  </w:pPr>
                                  <w:r>
                                    <w:rPr>
                                      <w:b/>
                                      <w:lang w:val="vi-VN"/>
                                    </w:rPr>
                                    <w:t>E</w:t>
                                  </w:r>
                                </w:p>
                                <w:p w:rsidRPr="00B87075" w:rsidR="00B87075" w:rsidP="00B87075" w:rsidRDefault="00B87075" w14:paraId="70CC569A"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8" style="position:absolute;left:0;text-align:left;margin-left:160.5pt;margin-top:58.3pt;width:19.1pt;height:20.2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fillcolor="#f8f8f8" strokecolor="#161616" strokeweight=".25pt" type="#_x0000_t61" adj="-70995,-2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" w14:anchorId="7CDEDA03">
                      <v:textbox>
                        <w:txbxContent>
                          <w:p w:rsidR="00B87075" w:rsidP="00B87075" w:rsidRDefault="00B87075" w14:paraId="6E9F4FFC" w14:textId="77777777">
                            <w:pPr>
                              <w:rPr>
                                <w:b/>
                                <w:lang w:val="vi-VN"/>
                              </w:rPr>
                            </w:pPr>
                            <w:r>
                              <w:rPr>
                                <w:b/>
                                <w:lang w:val="vi-VN"/>
                              </w:rPr>
                              <w:t>E</w:t>
                            </w:r>
                          </w:p>
                          <w:p w:rsidRPr="00B87075" w:rsidR="00B87075" w:rsidP="00B87075" w:rsidRDefault="00B87075" w14:paraId="70CC569A"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76" behindDoc="0" locked="0" layoutInCell="1" allowOverlap="1" wp14:anchorId="61D5FF07" wp14:editId="5EC426FC">
                      <wp:simplePos x="0" y="0"/>
                      <wp:positionH relativeFrom="column">
                        <wp:posOffset>1067435</wp:posOffset>
                      </wp:positionH>
                      <wp:positionV relativeFrom="paragraph">
                        <wp:posOffset>-3175</wp:posOffset>
                      </wp:positionV>
                      <wp:extent cx="242570" cy="257175"/>
                      <wp:effectExtent l="0" t="0" r="24130" b="314325"/>
                      <wp:wrapNone/>
                      <wp:docPr id="41" name="Rectangular Callout 41"/>
                      <wp:cNvGraphicFramePr/>
                      <a:graphic xmlns:a="http://schemas.openxmlformats.org/drawingml/2006/main">
                        <a:graphicData uri="http://schemas.microsoft.com/office/word/2010/wordprocessingShape">
                          <wps:wsp>
                            <wps:cNvSpPr/>
                            <wps:spPr>
                              <a:xfrm>
                                <a:off x="9034818" y="4101152"/>
                                <a:ext cx="242570" cy="257175"/>
                              </a:xfrm>
                              <a:prstGeom prst="wedgeRectCallout">
                                <a:avLst>
                                  <a:gd name="adj1" fmla="val -33914"/>
                                  <a:gd name="adj2" fmla="val 156681"/>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3460758F" w14:textId="77777777">
                                  <w:pPr>
                                    <w:rPr>
                                      <w:b/>
                                      <w:lang w:val="vi-VN"/>
                                    </w:rPr>
                                  </w:pPr>
                                  <w:r>
                                    <w:rPr>
                                      <w:b/>
                                      <w:lang w:val="vi-VN"/>
                                    </w:rPr>
                                    <w:t>E</w:t>
                                  </w:r>
                                </w:p>
                                <w:p w:rsidRPr="00B87075" w:rsidR="00B87075" w:rsidP="00B87075" w:rsidRDefault="00B87075" w14:paraId="738AAE09"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1" style="position:absolute;left:0;text-align:left;margin-left:84.05pt;margin-top:-.25pt;width:19.1pt;height:20.2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fillcolor="#f8f8f8" strokecolor="#161616" strokeweight=".25pt" type="#_x0000_t61" adj="3475,44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" w14:anchorId="61D5FF07">
                      <v:textbox>
                        <w:txbxContent>
                          <w:p w:rsidR="00B87075" w:rsidP="00B87075" w:rsidRDefault="00B87075" w14:paraId="3460758F" w14:textId="77777777">
                            <w:pPr>
                              <w:rPr>
                                <w:b/>
                                <w:lang w:val="vi-VN"/>
                              </w:rPr>
                            </w:pPr>
                            <w:r>
                              <w:rPr>
                                <w:b/>
                                <w:lang w:val="vi-VN"/>
                              </w:rPr>
                              <w:t>E</w:t>
                            </w:r>
                          </w:p>
                          <w:p w:rsidRPr="00B87075" w:rsidR="00B87075" w:rsidP="00B87075" w:rsidRDefault="00B87075" w14:paraId="738AAE09"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72" behindDoc="0" locked="0" layoutInCell="1" allowOverlap="1" wp14:anchorId="65198C28" wp14:editId="26186B50">
                      <wp:simplePos x="0" y="0"/>
                      <wp:positionH relativeFrom="column">
                        <wp:posOffset>71120</wp:posOffset>
                      </wp:positionH>
                      <wp:positionV relativeFrom="paragraph">
                        <wp:posOffset>720090</wp:posOffset>
                      </wp:positionV>
                      <wp:extent cx="242570" cy="257175"/>
                      <wp:effectExtent l="0" t="285750" r="690880" b="28575"/>
                      <wp:wrapNone/>
                      <wp:docPr id="37" name="Rectangular Callout 37"/>
                      <wp:cNvGraphicFramePr/>
                      <a:graphic xmlns:a="http://schemas.openxmlformats.org/drawingml/2006/main">
                        <a:graphicData uri="http://schemas.microsoft.com/office/word/2010/wordprocessingShape">
                          <wps:wsp>
                            <wps:cNvSpPr/>
                            <wps:spPr>
                              <a:xfrm>
                                <a:off x="8038531" y="4824484"/>
                                <a:ext cx="242570" cy="257175"/>
                              </a:xfrm>
                              <a:prstGeom prst="wedgeRectCallout">
                                <a:avLst>
                                  <a:gd name="adj1" fmla="val 317731"/>
                                  <a:gd name="adj2" fmla="val -151114"/>
                                </a:avLst>
                              </a:prstGeom>
                              <a:solidFill>
                                <a:srgbClr val="F8F8F8"/>
                              </a:solidFill>
                              <a:ln w="3175" cap="flat" cmpd="sng" algn="ctr">
                                <a:solidFill>
                                  <a:srgbClr val="D8D8D8">
                                    <a:lumMod val="10000"/>
                                  </a:srgbClr>
                                </a:solidFill>
                                <a:prstDash val="solid"/>
                              </a:ln>
                              <a:effectLst/>
                            </wps:spPr>
                            <wps:txbx>
                              <w:txbxContent>
                                <w:p w:rsidR="00B87075" w:rsidP="00B87075" w:rsidRDefault="00B87075" w14:paraId="5F09F68A" w14:textId="77777777">
                                  <w:pPr>
                                    <w:rPr>
                                      <w:b/>
                                      <w:lang w:val="vi-VN"/>
                                    </w:rPr>
                                  </w:pPr>
                                  <w:r>
                                    <w:rPr>
                                      <w:b/>
                                      <w:lang w:val="vi-VN"/>
                                    </w:rPr>
                                    <w:t>E</w:t>
                                  </w:r>
                                </w:p>
                                <w:p w:rsidRPr="00B87075" w:rsidR="00B87075" w:rsidP="00B87075" w:rsidRDefault="00B87075" w14:paraId="1C44018C"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7" style="position:absolute;left:0;text-align:left;margin-left:5.6pt;margin-top:56.7pt;width:19.1pt;height:20.2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f8f8f8" strokecolor="#161616" strokeweight=".25pt" type="#_x0000_t61" adj="79430,-21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" w14:anchorId="65198C28">
                      <v:textbox>
                        <w:txbxContent>
                          <w:p w:rsidR="00B87075" w:rsidP="00B87075" w:rsidRDefault="00B87075" w14:paraId="5F09F68A" w14:textId="77777777">
                            <w:pPr>
                              <w:rPr>
                                <w:b/>
                                <w:lang w:val="vi-VN"/>
                              </w:rPr>
                            </w:pPr>
                            <w:r>
                              <w:rPr>
                                <w:b/>
                                <w:lang w:val="vi-VN"/>
                              </w:rPr>
                              <w:t>E</w:t>
                            </w:r>
                          </w:p>
                          <w:p w:rsidRPr="00B87075" w:rsidR="00B87075" w:rsidP="00B87075" w:rsidRDefault="00B87075" w14:paraId="1C44018C" w14:textId="77777777">
                            <w:pPr>
                              <w:rPr>
                                <w:b/>
                                <w:lang w:val="vi-VN"/>
                              </w:rPr>
                            </w:pPr>
                          </w:p>
                        </w:txbxContent>
                      </v:textbox>
                    </v:shape>
                  </w:pict>
                </mc:Fallback>
              </mc:AlternateContent>
            </w:r>
            <w:r w:rsidRPr="00102F81" w:rsidR="00102F81">
              <w:rPr>
                <w:noProof/>
                <w:sz w:val="20"/>
                <w:lang w:val="en-US"/>
              </w:rPr>
              <mc:AlternateContent>
                <mc:Choice Requires="wps">
                  <w:drawing>
                    <wp:anchor distT="0" distB="0" distL="114300" distR="114300" simplePos="0" relativeHeight="251658250" behindDoc="0" locked="0" layoutInCell="1" allowOverlap="1" wp14:anchorId="63D5AAD1" wp14:editId="11D9A6C5">
                      <wp:simplePos x="0" y="0"/>
                      <wp:positionH relativeFrom="column">
                        <wp:posOffset>480060</wp:posOffset>
                      </wp:positionH>
                      <wp:positionV relativeFrom="paragraph">
                        <wp:posOffset>243205</wp:posOffset>
                      </wp:positionV>
                      <wp:extent cx="86360" cy="189865"/>
                      <wp:effectExtent l="0" t="38100" r="66040" b="19685"/>
                      <wp:wrapNone/>
                      <wp:docPr id="19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6648" cy="1900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37.8pt;margin-top:19.15pt;width:6.8pt;height:14.9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" w14:anchorId="467EFE90">
                      <v:stroke endarrow="block"/>
                    </v:shape>
                  </w:pict>
                </mc:Fallback>
              </mc:AlternateContent>
            </w:r>
            <w:r w:rsidRPr="00102F81" w:rsidR="00102F81">
              <w:rPr>
                <w:noProof/>
                <w:sz w:val="20"/>
                <w:lang w:val="en-US"/>
              </w:rPr>
              <mc:AlternateContent>
                <mc:Choice Requires="wps">
                  <w:drawing>
                    <wp:anchor distT="0" distB="0" distL="114300" distR="114300" simplePos="0" relativeHeight="251658251" behindDoc="0" locked="0" layoutInCell="1" allowOverlap="1" wp14:anchorId="04AD7266" wp14:editId="65DF8AB6">
                      <wp:simplePos x="0" y="0"/>
                      <wp:positionH relativeFrom="column">
                        <wp:posOffset>901065</wp:posOffset>
                      </wp:positionH>
                      <wp:positionV relativeFrom="paragraph">
                        <wp:posOffset>450850</wp:posOffset>
                      </wp:positionV>
                      <wp:extent cx="45085" cy="225425"/>
                      <wp:effectExtent l="38100" t="38100" r="50165" b="22225"/>
                      <wp:wrapNone/>
                      <wp:docPr id="19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19" cy="2258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70.95pt;margin-top:35.5pt;width:3.55pt;height:17.7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" w14:anchorId="330C090B">
                      <v:stroke endarrow="block"/>
                    </v:shape>
                  </w:pict>
                </mc:Fallback>
              </mc:AlternateContent>
            </w:r>
            <w:r w:rsidRPr="00102F81" w:rsidR="00102F81">
              <w:rPr>
                <w:noProof/>
                <w:sz w:val="20"/>
                <w:lang w:val="en-US"/>
              </w:rPr>
              <mc:AlternateContent>
                <mc:Choice Requires="wps">
                  <w:drawing>
                    <wp:anchor distT="0" distB="0" distL="114300" distR="114300" simplePos="0" relativeHeight="251658249" behindDoc="0" locked="0" layoutInCell="1" allowOverlap="1" wp14:anchorId="627F676A" wp14:editId="4BD95C55">
                      <wp:simplePos x="0" y="0"/>
                      <wp:positionH relativeFrom="column">
                        <wp:posOffset>1055370</wp:posOffset>
                      </wp:positionH>
                      <wp:positionV relativeFrom="paragraph">
                        <wp:posOffset>512445</wp:posOffset>
                      </wp:positionV>
                      <wp:extent cx="45085" cy="189865"/>
                      <wp:effectExtent l="38100" t="38100" r="50165" b="19685"/>
                      <wp:wrapNone/>
                      <wp:docPr id="19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085" cy="1898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83.1pt;margin-top:40.35pt;width:3.55pt;height:14.9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" w14:anchorId="0AEBB2B6">
                      <v:stroke endarrow="block"/>
                    </v:shape>
                  </w:pict>
                </mc:Fallback>
              </mc:AlternateContent>
            </w:r>
            <w:r w:rsidRPr="00102F81" w:rsidR="00102F81">
              <w:rPr>
                <w:noProof/>
                <w:sz w:val="20"/>
                <w:lang w:val="en-US"/>
              </w:rPr>
              <mc:AlternateContent>
                <mc:Choice Requires="wps">
                  <w:drawing>
                    <wp:anchor distT="0" distB="0" distL="114300" distR="114300" simplePos="0" relativeHeight="251658248" behindDoc="0" locked="0" layoutInCell="1" allowOverlap="1" wp14:anchorId="77F82251" wp14:editId="6CB7F827">
                      <wp:simplePos x="0" y="0"/>
                      <wp:positionH relativeFrom="column">
                        <wp:posOffset>1243965</wp:posOffset>
                      </wp:positionH>
                      <wp:positionV relativeFrom="paragraph">
                        <wp:posOffset>487045</wp:posOffset>
                      </wp:positionV>
                      <wp:extent cx="61595" cy="207645"/>
                      <wp:effectExtent l="57150" t="38100" r="33655" b="20955"/>
                      <wp:wrapNone/>
                      <wp:docPr id="19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1793" cy="207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97.95pt;margin-top:38.35pt;width:4.85pt;height:16.3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" w14:anchorId="051D006C">
                      <v:stroke endarrow="block"/>
                    </v:shape>
                  </w:pict>
                </mc:Fallback>
              </mc:AlternateContent>
            </w:r>
            <w:r w:rsidRPr="00102F81" w:rsidR="00102F81">
              <w:rPr>
                <w:noProof/>
                <w:sz w:val="20"/>
                <w:lang w:val="en-US"/>
              </w:rPr>
              <mc:AlternateContent>
                <mc:Choice Requires="wps">
                  <w:drawing>
                    <wp:anchor distT="0" distB="0" distL="114300" distR="114300" simplePos="0" relativeHeight="251658247" behindDoc="0" locked="0" layoutInCell="1" allowOverlap="1" wp14:anchorId="7025F2A4" wp14:editId="68B7D0C0">
                      <wp:simplePos x="0" y="0"/>
                      <wp:positionH relativeFrom="column">
                        <wp:posOffset>1413510</wp:posOffset>
                      </wp:positionH>
                      <wp:positionV relativeFrom="paragraph">
                        <wp:posOffset>471170</wp:posOffset>
                      </wp:positionV>
                      <wp:extent cx="79375" cy="207645"/>
                      <wp:effectExtent l="38100" t="38100" r="34925" b="20955"/>
                      <wp:wrapNone/>
                      <wp:docPr id="19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9606" cy="20805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11.3pt;margin-top:37.1pt;width:6.25pt;height:16.35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" w14:anchorId="31C48DA6">
                      <v:stroke endarrow="block"/>
                    </v:shape>
                  </w:pict>
                </mc:Fallback>
              </mc:AlternateContent>
            </w:r>
            <w:r w:rsidRPr="00102F81" w:rsidR="00102F81">
              <w:rPr>
                <w:noProof/>
                <w:sz w:val="20"/>
                <w:lang w:val="en-US"/>
              </w:rPr>
              <mc:AlternateContent>
                <mc:Choice Requires="wps">
                  <w:drawing>
                    <wp:anchor distT="0" distB="0" distL="114300" distR="114300" simplePos="0" relativeHeight="251658246" behindDoc="0" locked="0" layoutInCell="1" allowOverlap="1" wp14:anchorId="2BFB4943" wp14:editId="6ED034D5">
                      <wp:simplePos x="0" y="0"/>
                      <wp:positionH relativeFrom="column">
                        <wp:posOffset>1793875</wp:posOffset>
                      </wp:positionH>
                      <wp:positionV relativeFrom="paragraph">
                        <wp:posOffset>269240</wp:posOffset>
                      </wp:positionV>
                      <wp:extent cx="67310" cy="237490"/>
                      <wp:effectExtent l="57150" t="38100" r="27940" b="29210"/>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7731" cy="23752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41.25pt;margin-top:21.2pt;width:5.3pt;height:18.7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" w14:anchorId="5E0AD4C0">
                      <v:stroke endarrow="block"/>
                    </v:shape>
                  </w:pict>
                </mc:Fallback>
              </mc:AlternateContent>
            </w:r>
            <w:r w:rsidR="00102F81">
              <w:rPr>
                <w:noProof/>
                <w:sz w:val="20"/>
                <w:lang w:val="en-US"/>
              </w:rPr>
              <w:drawing>
                <wp:inline distT="0" distB="0" distL="0" distR="0" wp14:anchorId="5BAA642D" wp14:editId="70CE4E86">
                  <wp:extent cx="1836544" cy="1754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9885" cy="1767099"/>
                          </a:xfrm>
                          <a:prstGeom prst="rect">
                            <a:avLst/>
                          </a:prstGeom>
                        </pic:spPr>
                      </pic:pic>
                    </a:graphicData>
                  </a:graphic>
                </wp:inline>
              </w:drawing>
            </w:r>
          </w:p>
        </w:tc>
      </w:tr>
      <w:tr w:rsidR="00505DE9" w:rsidTr="004C7B3F" w14:paraId="6C39ECF5" w14:textId="77777777">
        <w:trPr>
          <w:trHeight w:val="866"/>
        </w:trPr>
        <w:tc>
          <w:tcPr>
            <w:tcW w:w="1251" w:type="pct"/>
            <w:vAlign w:val="center"/>
          </w:tcPr>
          <w:p w:rsidRPr="00DE3F02" w:rsidR="00505DE9" w:rsidP="004C7B3F" w:rsidRDefault="004C7B3F" w14:paraId="0005A122" w14:textId="0CA05B47">
            <w:pPr>
              <w:pStyle w:val="ListParagraph"/>
              <w:ind w:left="360"/>
              <w:jc w:val="center"/>
              <w:rPr>
                <w:sz w:val="20"/>
              </w:rPr>
            </w:pPr>
            <w:r>
              <w:rPr>
                <w:sz w:val="20"/>
              </w:rPr>
              <w:t>4</w:t>
            </w:r>
          </w:p>
        </w:tc>
        <w:tc>
          <w:tcPr>
            <w:tcW w:w="1250" w:type="pct"/>
            <w:vAlign w:val="center"/>
          </w:tcPr>
          <w:p w:rsidRPr="003575A5" w:rsidR="003575A5" w:rsidP="004C7B3F" w:rsidRDefault="004C7B3F" w14:paraId="730341DB" w14:textId="648178E2">
            <w:pPr>
              <w:pStyle w:val="ListParagraph"/>
              <w:ind w:left="360"/>
              <w:jc w:val="center"/>
              <w:rPr>
                <w:sz w:val="20"/>
              </w:rPr>
            </w:pPr>
            <w:r>
              <w:rPr>
                <w:sz w:val="20"/>
              </w:rPr>
              <w:t>5</w:t>
            </w:r>
          </w:p>
        </w:tc>
        <w:tc>
          <w:tcPr>
            <w:tcW w:w="1250" w:type="pct"/>
            <w:vAlign w:val="center"/>
          </w:tcPr>
          <w:p w:rsidRPr="00DE3F02" w:rsidR="00505DE9" w:rsidP="004C7B3F" w:rsidRDefault="004C7B3F" w14:paraId="5F026AB7" w14:textId="553389AF">
            <w:pPr>
              <w:pStyle w:val="ListParagraph"/>
              <w:ind w:left="360"/>
              <w:jc w:val="center"/>
              <w:rPr>
                <w:sz w:val="20"/>
              </w:rPr>
            </w:pPr>
            <w:r>
              <w:rPr>
                <w:sz w:val="20"/>
              </w:rPr>
              <w:t>6</w:t>
            </w:r>
          </w:p>
        </w:tc>
        <w:tc>
          <w:tcPr>
            <w:tcW w:w="1249" w:type="pct"/>
            <w:vAlign w:val="center"/>
          </w:tcPr>
          <w:p w:rsidRPr="00DE3F02" w:rsidR="00505DE9" w:rsidP="004C7B3F" w:rsidRDefault="004C7B3F" w14:paraId="7AC4D55B" w14:textId="03124017">
            <w:pPr>
              <w:pStyle w:val="ListParagraph"/>
              <w:ind w:left="360"/>
              <w:jc w:val="center"/>
              <w:rPr>
                <w:sz w:val="20"/>
              </w:rPr>
            </w:pPr>
            <w:r>
              <w:rPr>
                <w:sz w:val="20"/>
              </w:rPr>
              <w:t>7</w:t>
            </w:r>
          </w:p>
        </w:tc>
      </w:tr>
    </w:tbl>
    <w:tbl>
      <w:tblPr>
        <w:tblStyle w:val="TableGrid"/>
        <w:tblpPr w:leftFromText="181" w:rightFromText="181" w:vertAnchor="text" w:horzAnchor="margin" w:tblpY="70"/>
        <w:tblW w:w="15075" w:type="dxa"/>
        <w:tblLayout w:type="fixed"/>
        <w:tblLook w:val="04A0" w:firstRow="1" w:lastRow="0" w:firstColumn="1" w:lastColumn="0" w:noHBand="0" w:noVBand="1"/>
      </w:tblPr>
      <w:tblGrid>
        <w:gridCol w:w="1523"/>
        <w:gridCol w:w="643"/>
        <w:gridCol w:w="1982"/>
        <w:gridCol w:w="551"/>
        <w:gridCol w:w="675"/>
        <w:gridCol w:w="2383"/>
        <w:gridCol w:w="542"/>
        <w:gridCol w:w="676"/>
        <w:gridCol w:w="2514"/>
        <w:gridCol w:w="542"/>
        <w:gridCol w:w="236"/>
        <w:gridCol w:w="2808"/>
      </w:tblGrid>
      <w:tr w:rsidR="00B87075" w:rsidTr="00B87075" w14:paraId="4B036E87" w14:textId="77777777">
        <w:trPr>
          <w:gridAfter w:val="11"/>
          <w:wAfter w:w="13552" w:type="dxa"/>
          <w:trHeight w:val="244"/>
        </w:trPr>
        <w:tc>
          <w:tcPr>
            <w:tcW w:w="1523" w:type="dxa"/>
            <w:vMerge w:val="restart"/>
          </w:tcPr>
          <w:p w:rsidRPr="00D92900" w:rsidR="00B87075" w:rsidP="00B87075" w:rsidRDefault="004C7B3F" w14:paraId="49FEB21A" w14:textId="42A6F0F6">
            <w:pPr>
              <w:pStyle w:val="Subtitle"/>
              <w:rPr>
                <w:sz w:val="20"/>
              </w:rPr>
            </w:pPr>
            <w:r>
              <w:rPr>
                <w:noProof/>
                <w:sz w:val="20"/>
                <w:lang w:val="en-US"/>
              </w:rPr>
              <w:drawing>
                <wp:anchor distT="0" distB="0" distL="114300" distR="114300" simplePos="0" relativeHeight="251658290" behindDoc="0" locked="0" layoutInCell="1" allowOverlap="1" wp14:anchorId="650CA682" wp14:editId="265659C8">
                  <wp:simplePos x="0" y="0"/>
                  <wp:positionH relativeFrom="column">
                    <wp:posOffset>-65405</wp:posOffset>
                  </wp:positionH>
                  <wp:positionV relativeFrom="paragraph">
                    <wp:posOffset>147704</wp:posOffset>
                  </wp:positionV>
                  <wp:extent cx="967740" cy="782320"/>
                  <wp:effectExtent l="0" t="0" r="3810" b="0"/>
                  <wp:wrapSquare wrapText="bothSides"/>
                  <wp:docPr id="625664441" name="Picture 2" descr="A group of children playing in a wooden do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664441" name="Picture 2" descr="A group of children playing in a wooden dog hous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67740" cy="782320"/>
                          </a:xfrm>
                          <a:prstGeom prst="rect">
                            <a:avLst/>
                          </a:prstGeom>
                        </pic:spPr>
                      </pic:pic>
                    </a:graphicData>
                  </a:graphic>
                  <wp14:sizeRelH relativeFrom="margin">
                    <wp14:pctWidth>0</wp14:pctWidth>
                  </wp14:sizeRelH>
                  <wp14:sizeRelV relativeFrom="margin">
                    <wp14:pctHeight>0</wp14:pctHeight>
                  </wp14:sizeRelV>
                </wp:anchor>
              </w:drawing>
            </w:r>
          </w:p>
        </w:tc>
      </w:tr>
      <w:tr w:rsidR="00B87075" w:rsidTr="00B87075" w14:paraId="29538405" w14:textId="77777777">
        <w:trPr>
          <w:trHeight w:val="223"/>
        </w:trPr>
        <w:tc>
          <w:tcPr>
            <w:tcW w:w="1523" w:type="dxa"/>
            <w:vMerge/>
          </w:tcPr>
          <w:p w:rsidR="00B87075" w:rsidP="00B87075" w:rsidRDefault="00B87075" w14:paraId="5DB41E23" w14:textId="77777777"/>
        </w:tc>
        <w:tc>
          <w:tcPr>
            <w:tcW w:w="643" w:type="dxa"/>
            <w:tcBorders>
              <w:top w:val="single" w:color="515151" w:themeColor="text2" w:sz="12" w:space="0"/>
              <w:right w:val="single" w:color="515151" w:themeColor="text2" w:sz="4" w:space="0"/>
            </w:tcBorders>
            <w:shd w:val="clear" w:color="auto" w:fill="E1E1E1" w:themeFill="text1" w:themeFillTint="33"/>
          </w:tcPr>
          <w:p w:rsidRPr="003F4068" w:rsidR="00B87075" w:rsidP="00B87075" w:rsidRDefault="00B87075" w14:paraId="61F51089" w14:textId="04D9020C">
            <w:pPr>
              <w:pStyle w:val="ListParagraph"/>
              <w:numPr>
                <w:ilvl w:val="0"/>
                <w:numId w:val="2"/>
              </w:numPr>
              <w:rPr>
                <w:rStyle w:val="SubtleEmphasis"/>
              </w:rPr>
            </w:pPr>
          </w:p>
        </w:tc>
        <w:tc>
          <w:tcPr>
            <w:tcW w:w="1982" w:type="dxa"/>
            <w:tcBorders>
              <w:top w:val="single" w:color="515151" w:themeColor="text2" w:sz="12" w:space="0"/>
              <w:left w:val="single" w:color="515151" w:themeColor="text2" w:sz="4" w:space="0"/>
            </w:tcBorders>
          </w:tcPr>
          <w:p w:rsidRPr="00D92900" w:rsidR="00B87075" w:rsidP="00B87075" w:rsidRDefault="00B87075" w14:paraId="11884039" w14:textId="1A4C10C4">
            <w:pPr>
              <w:rPr>
                <w:sz w:val="20"/>
              </w:rPr>
            </w:pPr>
            <w:r w:rsidRPr="00D458C8">
              <w:rPr>
                <w:noProof/>
                <w:sz w:val="20"/>
                <w:lang w:val="en-US"/>
              </w:rPr>
              <w:drawing>
                <wp:inline distT="0" distB="0" distL="0" distR="0" wp14:anchorId="29102B58" wp14:editId="59BF0FBE">
                  <wp:extent cx="436605" cy="340186"/>
                  <wp:effectExtent l="0" t="0" r="190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1403" cy="343924"/>
                          </a:xfrm>
                          <a:prstGeom prst="rect">
                            <a:avLst/>
                          </a:prstGeom>
                        </pic:spPr>
                      </pic:pic>
                    </a:graphicData>
                  </a:graphic>
                </wp:inline>
              </w:drawing>
            </w:r>
          </w:p>
        </w:tc>
        <w:tc>
          <w:tcPr>
            <w:tcW w:w="551" w:type="dxa"/>
            <w:tcBorders>
              <w:top w:val="single" w:color="515151" w:themeColor="text2" w:sz="12" w:space="0"/>
              <w:right w:val="single" w:color="515151" w:themeColor="text2" w:sz="12" w:space="0"/>
            </w:tcBorders>
          </w:tcPr>
          <w:p w:rsidRPr="00D92900" w:rsidR="00B87075" w:rsidP="00B87075" w:rsidRDefault="00B87075" w14:paraId="33148620" w14:textId="52774FC3">
            <w:pPr>
              <w:rPr>
                <w:sz w:val="20"/>
              </w:rPr>
            </w:pPr>
            <w:r>
              <w:rPr>
                <w:sz w:val="20"/>
              </w:rPr>
              <w:t>2</w:t>
            </w:r>
          </w:p>
        </w:tc>
        <w:tc>
          <w:tcPr>
            <w:tcW w:w="675" w:type="dxa"/>
            <w:tcBorders>
              <w:top w:val="single" w:color="515151" w:themeColor="text2" w:sz="12" w:space="0"/>
              <w:left w:val="single" w:color="515151" w:themeColor="text2" w:sz="12" w:space="0"/>
            </w:tcBorders>
            <w:shd w:val="clear" w:color="auto" w:fill="E1E1E1" w:themeFill="text1" w:themeFillTint="33"/>
          </w:tcPr>
          <w:p w:rsidRPr="003F4068" w:rsidR="00B87075" w:rsidP="00B87075" w:rsidRDefault="00B87075" w14:paraId="356A550A" w14:textId="77777777">
            <w:pPr>
              <w:pStyle w:val="ListParagraph"/>
              <w:numPr>
                <w:ilvl w:val="0"/>
                <w:numId w:val="2"/>
              </w:numPr>
              <w:rPr>
                <w:rStyle w:val="SubtleEmphasis"/>
              </w:rPr>
            </w:pPr>
          </w:p>
        </w:tc>
        <w:tc>
          <w:tcPr>
            <w:tcW w:w="2383" w:type="dxa"/>
            <w:tcBorders>
              <w:top w:val="single" w:color="515151" w:themeColor="text2" w:sz="12" w:space="0"/>
            </w:tcBorders>
          </w:tcPr>
          <w:p w:rsidRPr="00D92900" w:rsidR="00B87075" w:rsidP="00B87075" w:rsidRDefault="00B87075" w14:paraId="4B4D2B30" w14:textId="4A7BC138">
            <w:pPr>
              <w:rPr>
                <w:sz w:val="20"/>
              </w:rPr>
            </w:pPr>
            <w:r w:rsidRPr="00D458C8">
              <w:rPr>
                <w:noProof/>
                <w:sz w:val="20"/>
                <w:lang w:val="en-US"/>
              </w:rPr>
              <w:drawing>
                <wp:anchor distT="0" distB="0" distL="114300" distR="114300" simplePos="0" relativeHeight="251658264" behindDoc="0" locked="0" layoutInCell="1" allowOverlap="1" wp14:anchorId="18FF8568" wp14:editId="11CBCDCF">
                  <wp:simplePos x="0" y="0"/>
                  <wp:positionH relativeFrom="column">
                    <wp:posOffset>276225</wp:posOffset>
                  </wp:positionH>
                  <wp:positionV relativeFrom="paragraph">
                    <wp:posOffset>-177800</wp:posOffset>
                  </wp:positionV>
                  <wp:extent cx="207645" cy="739140"/>
                  <wp:effectExtent l="953" t="0" r="2857" b="2858"/>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6975" t="2565" r="4460" b="3204"/>
                          <a:stretch/>
                        </pic:blipFill>
                        <pic:spPr bwMode="auto">
                          <a:xfrm rot="16200000">
                            <a:off x="0" y="0"/>
                            <a:ext cx="207645" cy="739140"/>
                          </a:xfrm>
                          <a:prstGeom prst="rect">
                            <a:avLst/>
                          </a:prstGeom>
                          <a:ln>
                            <a:noFill/>
                          </a:ln>
                          <a:extLst>
                            <a:ext uri="{53640926-AAD7-44D8-BBD7-CCE9431645EC}">
                              <a14:shadowObscured xmlns:a14="http://schemas.microsoft.com/office/drawing/2010/main"/>
                            </a:ext>
                          </a:extLst>
                        </pic:spPr>
                      </pic:pic>
                    </a:graphicData>
                  </a:graphic>
                </wp:anchor>
              </w:drawing>
            </w:r>
          </w:p>
        </w:tc>
        <w:tc>
          <w:tcPr>
            <w:tcW w:w="542" w:type="dxa"/>
            <w:tcBorders>
              <w:top w:val="single" w:color="515151" w:themeColor="text2" w:sz="12" w:space="0"/>
              <w:right w:val="single" w:color="515151" w:themeColor="text2" w:sz="12" w:space="0"/>
            </w:tcBorders>
          </w:tcPr>
          <w:p w:rsidRPr="00D92900" w:rsidR="00B87075" w:rsidP="00B87075" w:rsidRDefault="00B87075" w14:paraId="6A7EA002" w14:textId="77777777">
            <w:pPr>
              <w:rPr>
                <w:sz w:val="20"/>
              </w:rPr>
            </w:pPr>
            <w:r>
              <w:rPr>
                <w:sz w:val="20"/>
              </w:rPr>
              <w:t>1</w:t>
            </w:r>
          </w:p>
        </w:tc>
        <w:tc>
          <w:tcPr>
            <w:tcW w:w="676" w:type="dxa"/>
            <w:tcBorders>
              <w:top w:val="single" w:color="515151" w:themeColor="text2" w:sz="12" w:space="0"/>
              <w:left w:val="single" w:color="515151" w:themeColor="text2" w:sz="12" w:space="0"/>
            </w:tcBorders>
            <w:shd w:val="clear" w:color="auto" w:fill="E1E1E1" w:themeFill="text1" w:themeFillTint="33"/>
          </w:tcPr>
          <w:p w:rsidRPr="003F4068" w:rsidR="00B87075" w:rsidP="00B87075" w:rsidRDefault="00B87075" w14:paraId="16CD692F" w14:textId="77777777">
            <w:pPr>
              <w:pStyle w:val="ListParagraph"/>
              <w:numPr>
                <w:ilvl w:val="0"/>
                <w:numId w:val="2"/>
              </w:numPr>
              <w:rPr>
                <w:rStyle w:val="SubtleEmphasis"/>
              </w:rPr>
            </w:pPr>
          </w:p>
        </w:tc>
        <w:tc>
          <w:tcPr>
            <w:tcW w:w="2514" w:type="dxa"/>
            <w:tcBorders>
              <w:top w:val="single" w:color="515151" w:themeColor="text2" w:sz="12" w:space="0"/>
            </w:tcBorders>
          </w:tcPr>
          <w:p w:rsidRPr="00D92900" w:rsidR="00B87075" w:rsidP="00B87075" w:rsidRDefault="00B87075" w14:paraId="6148FE99" w14:textId="38B1B5D2">
            <w:pPr>
              <w:rPr>
                <w:sz w:val="20"/>
              </w:rPr>
            </w:pPr>
            <w:r w:rsidRPr="00D458C8">
              <w:rPr>
                <w:noProof/>
                <w:sz w:val="20"/>
                <w:lang w:val="en-US"/>
              </w:rPr>
              <w:drawing>
                <wp:inline distT="0" distB="0" distL="0" distR="0" wp14:anchorId="14991BBF" wp14:editId="52A3333F">
                  <wp:extent cx="568411" cy="418269"/>
                  <wp:effectExtent l="0" t="0" r="317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2250" cy="428453"/>
                          </a:xfrm>
                          <a:prstGeom prst="rect">
                            <a:avLst/>
                          </a:prstGeom>
                        </pic:spPr>
                      </pic:pic>
                    </a:graphicData>
                  </a:graphic>
                </wp:inline>
              </w:drawing>
            </w:r>
          </w:p>
        </w:tc>
        <w:tc>
          <w:tcPr>
            <w:tcW w:w="542" w:type="dxa"/>
            <w:tcBorders>
              <w:top w:val="single" w:color="515151" w:themeColor="text2" w:sz="12" w:space="0"/>
              <w:right w:val="single" w:color="515151" w:themeColor="text2" w:sz="12" w:space="0"/>
            </w:tcBorders>
          </w:tcPr>
          <w:p w:rsidRPr="00D92900" w:rsidR="00B87075" w:rsidP="00B87075" w:rsidRDefault="00B87075" w14:paraId="485C1B35" w14:textId="77777777">
            <w:pPr>
              <w:rPr>
                <w:sz w:val="20"/>
              </w:rPr>
            </w:pPr>
            <w:r>
              <w:rPr>
                <w:sz w:val="20"/>
              </w:rPr>
              <w:t>2</w:t>
            </w:r>
          </w:p>
        </w:tc>
        <w:tc>
          <w:tcPr>
            <w:tcW w:w="236" w:type="dxa"/>
            <w:tcBorders>
              <w:top w:val="single" w:color="515151" w:themeColor="text2" w:sz="12" w:space="0"/>
              <w:left w:val="single" w:color="515151" w:themeColor="text2" w:sz="12" w:space="0"/>
            </w:tcBorders>
            <w:shd w:val="clear" w:color="auto" w:fill="E1E1E1" w:themeFill="text1" w:themeFillTint="33"/>
          </w:tcPr>
          <w:p w:rsidRPr="003F4068" w:rsidR="00B87075" w:rsidP="00B87075" w:rsidRDefault="00B87075" w14:paraId="108CA21D" w14:textId="77777777">
            <w:pPr>
              <w:pStyle w:val="ListParagraph"/>
              <w:ind w:left="360"/>
              <w:rPr>
                <w:rStyle w:val="SubtleEmphasis"/>
              </w:rPr>
            </w:pPr>
          </w:p>
        </w:tc>
        <w:tc>
          <w:tcPr>
            <w:tcW w:w="2808" w:type="dxa"/>
            <w:tcBorders>
              <w:top w:val="single" w:color="515151" w:themeColor="text2" w:sz="12" w:space="0"/>
            </w:tcBorders>
          </w:tcPr>
          <w:p w:rsidRPr="00D92900" w:rsidR="00B87075" w:rsidP="00B87075" w:rsidRDefault="00B87075" w14:paraId="7E33EE8D" w14:textId="100635D7">
            <w:pPr>
              <w:rPr>
                <w:sz w:val="20"/>
              </w:rPr>
            </w:pPr>
            <w:r w:rsidRPr="00396A40">
              <w:rPr>
                <w:noProof/>
                <w:sz w:val="20"/>
                <w:lang w:val="en-US"/>
              </w:rPr>
              <w:drawing>
                <wp:inline distT="0" distB="0" distL="0" distR="0" wp14:anchorId="594C2F34" wp14:editId="59F1E8CD">
                  <wp:extent cx="399570" cy="386215"/>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1076" cy="397337"/>
                          </a:xfrm>
                          <a:prstGeom prst="rect">
                            <a:avLst/>
                          </a:prstGeom>
                        </pic:spPr>
                      </pic:pic>
                    </a:graphicData>
                  </a:graphic>
                </wp:inline>
              </w:drawing>
            </w:r>
          </w:p>
        </w:tc>
      </w:tr>
      <w:tr w:rsidR="00B87075" w:rsidTr="00B87075" w14:paraId="3A4DF62B" w14:textId="77777777">
        <w:trPr>
          <w:trHeight w:val="223"/>
        </w:trPr>
        <w:tc>
          <w:tcPr>
            <w:tcW w:w="1523" w:type="dxa"/>
            <w:vMerge/>
          </w:tcPr>
          <w:p w:rsidR="00B87075" w:rsidP="00B87075" w:rsidRDefault="00B87075" w14:paraId="03FC83C5" w14:textId="77777777"/>
        </w:tc>
        <w:tc>
          <w:tcPr>
            <w:tcW w:w="643" w:type="dxa"/>
            <w:shd w:val="clear" w:color="auto" w:fill="E1E1E1" w:themeFill="text1" w:themeFillTint="33"/>
          </w:tcPr>
          <w:p w:rsidRPr="003F4068" w:rsidR="00B87075" w:rsidP="00B87075" w:rsidRDefault="00B87075" w14:paraId="0957C8C7" w14:textId="77777777">
            <w:pPr>
              <w:pStyle w:val="ListParagraph"/>
              <w:numPr>
                <w:ilvl w:val="0"/>
                <w:numId w:val="2"/>
              </w:numPr>
              <w:rPr>
                <w:rStyle w:val="SubtleEmphasis"/>
              </w:rPr>
            </w:pPr>
          </w:p>
        </w:tc>
        <w:tc>
          <w:tcPr>
            <w:tcW w:w="1982" w:type="dxa"/>
          </w:tcPr>
          <w:p w:rsidRPr="00D92900" w:rsidR="00B87075" w:rsidP="00B87075" w:rsidRDefault="00B87075" w14:paraId="07BE3437" w14:textId="1547B6C3">
            <w:pPr>
              <w:rPr>
                <w:sz w:val="20"/>
              </w:rPr>
            </w:pPr>
            <w:r w:rsidRPr="00B87075">
              <w:rPr>
                <w:noProof/>
                <w:sz w:val="20"/>
              </w:rPr>
              <w:drawing>
                <wp:anchor distT="0" distB="0" distL="114300" distR="114300" simplePos="0" relativeHeight="251658263" behindDoc="0" locked="0" layoutInCell="1" allowOverlap="1" wp14:anchorId="7C8B637B" wp14:editId="307CF669">
                  <wp:simplePos x="0" y="0"/>
                  <wp:positionH relativeFrom="column">
                    <wp:posOffset>452120</wp:posOffset>
                  </wp:positionH>
                  <wp:positionV relativeFrom="paragraph">
                    <wp:posOffset>-443865</wp:posOffset>
                  </wp:positionV>
                  <wp:extent cx="75565" cy="1036955"/>
                  <wp:effectExtent l="0" t="4445"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rot="5400000">
                            <a:off x="0" y="0"/>
                            <a:ext cx="75565" cy="1036955"/>
                          </a:xfrm>
                          <a:prstGeom prst="rect">
                            <a:avLst/>
                          </a:prstGeom>
                        </pic:spPr>
                      </pic:pic>
                    </a:graphicData>
                  </a:graphic>
                </wp:anchor>
              </w:drawing>
            </w:r>
          </w:p>
        </w:tc>
        <w:tc>
          <w:tcPr>
            <w:tcW w:w="551" w:type="dxa"/>
            <w:tcBorders>
              <w:right w:val="single" w:color="515151" w:themeColor="text2" w:sz="12" w:space="0"/>
            </w:tcBorders>
          </w:tcPr>
          <w:p w:rsidRPr="00D92900" w:rsidR="00B87075" w:rsidP="00B87075" w:rsidRDefault="00B87075" w14:paraId="26E5E51E" w14:textId="77777777">
            <w:pPr>
              <w:rPr>
                <w:sz w:val="20"/>
              </w:rPr>
            </w:pPr>
            <w:r>
              <w:rPr>
                <w:sz w:val="20"/>
              </w:rPr>
              <w:t>6</w:t>
            </w:r>
          </w:p>
        </w:tc>
        <w:tc>
          <w:tcPr>
            <w:tcW w:w="675" w:type="dxa"/>
            <w:tcBorders>
              <w:left w:val="single" w:color="515151" w:themeColor="text2" w:sz="12" w:space="0"/>
            </w:tcBorders>
            <w:shd w:val="clear" w:color="auto" w:fill="E1E1E1" w:themeFill="text1" w:themeFillTint="33"/>
          </w:tcPr>
          <w:p w:rsidRPr="003F4068" w:rsidR="00B87075" w:rsidP="00B87075" w:rsidRDefault="00B87075" w14:paraId="5C938025" w14:textId="77777777">
            <w:pPr>
              <w:pStyle w:val="ListParagraph"/>
              <w:numPr>
                <w:ilvl w:val="0"/>
                <w:numId w:val="2"/>
              </w:numPr>
              <w:rPr>
                <w:rStyle w:val="SubtleEmphasis"/>
              </w:rPr>
            </w:pPr>
          </w:p>
        </w:tc>
        <w:tc>
          <w:tcPr>
            <w:tcW w:w="2383" w:type="dxa"/>
          </w:tcPr>
          <w:p w:rsidRPr="00D92900" w:rsidR="00B87075" w:rsidP="00B87075" w:rsidRDefault="00B87075" w14:paraId="21A7F9E3" w14:textId="60AE3DCA">
            <w:pPr>
              <w:rPr>
                <w:sz w:val="20"/>
              </w:rPr>
            </w:pPr>
            <w:r>
              <w:rPr>
                <w:noProof/>
                <w:lang w:val="en-US"/>
              </w:rPr>
              <w:drawing>
                <wp:inline distT="0" distB="0" distL="0" distR="0" wp14:anchorId="4A573804" wp14:editId="4505F03D">
                  <wp:extent cx="683741" cy="21865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0875" cy="220936"/>
                          </a:xfrm>
                          <a:prstGeom prst="rect">
                            <a:avLst/>
                          </a:prstGeom>
                          <a:noFill/>
                        </pic:spPr>
                      </pic:pic>
                    </a:graphicData>
                  </a:graphic>
                </wp:inline>
              </w:drawing>
            </w:r>
            <w:r>
              <w:rPr>
                <w:sz w:val="20"/>
              </w:rPr>
              <w:t xml:space="preserve">60mm </w:t>
            </w:r>
          </w:p>
        </w:tc>
        <w:tc>
          <w:tcPr>
            <w:tcW w:w="542" w:type="dxa"/>
            <w:tcBorders>
              <w:right w:val="single" w:color="515151" w:themeColor="text2" w:sz="12" w:space="0"/>
            </w:tcBorders>
          </w:tcPr>
          <w:p w:rsidRPr="00D92900" w:rsidR="00B87075" w:rsidP="00B87075" w:rsidRDefault="00B87075" w14:paraId="442A4943" w14:textId="77777777">
            <w:pPr>
              <w:rPr>
                <w:sz w:val="20"/>
              </w:rPr>
            </w:pPr>
            <w:r>
              <w:rPr>
                <w:sz w:val="20"/>
              </w:rPr>
              <w:t>12</w:t>
            </w:r>
          </w:p>
        </w:tc>
        <w:tc>
          <w:tcPr>
            <w:tcW w:w="676" w:type="dxa"/>
            <w:tcBorders>
              <w:left w:val="single" w:color="515151" w:themeColor="text2" w:sz="12" w:space="0"/>
            </w:tcBorders>
            <w:shd w:val="clear" w:color="auto" w:fill="E1E1E1" w:themeFill="text1" w:themeFillTint="33"/>
          </w:tcPr>
          <w:p w:rsidRPr="003F4068" w:rsidR="00B87075" w:rsidP="00B87075" w:rsidRDefault="00B87075" w14:paraId="25497A57" w14:textId="77777777">
            <w:pPr>
              <w:pStyle w:val="ListParagraph"/>
              <w:numPr>
                <w:ilvl w:val="0"/>
                <w:numId w:val="2"/>
              </w:numPr>
              <w:rPr>
                <w:rStyle w:val="SubtleEmphasis"/>
              </w:rPr>
            </w:pPr>
          </w:p>
        </w:tc>
        <w:tc>
          <w:tcPr>
            <w:tcW w:w="2514" w:type="dxa"/>
          </w:tcPr>
          <w:p w:rsidRPr="00D92900" w:rsidR="00B87075" w:rsidP="00B87075" w:rsidRDefault="00B87075" w14:paraId="0EE71DC5" w14:textId="216C1B6E">
            <w:pPr>
              <w:rPr>
                <w:sz w:val="20"/>
              </w:rPr>
            </w:pPr>
            <w:r>
              <w:rPr>
                <w:noProof/>
                <w:lang w:val="en-US"/>
              </w:rPr>
              <w:drawing>
                <wp:inline distT="0" distB="0" distL="0" distR="0" wp14:anchorId="17242168" wp14:editId="0FDE22B0">
                  <wp:extent cx="568325" cy="19431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2774" cy="199250"/>
                          </a:xfrm>
                          <a:prstGeom prst="rect">
                            <a:avLst/>
                          </a:prstGeom>
                          <a:noFill/>
                        </pic:spPr>
                      </pic:pic>
                    </a:graphicData>
                  </a:graphic>
                </wp:inline>
              </w:drawing>
            </w:r>
            <w:r>
              <w:rPr>
                <w:sz w:val="20"/>
              </w:rPr>
              <w:t>45mm</w:t>
            </w:r>
          </w:p>
        </w:tc>
        <w:tc>
          <w:tcPr>
            <w:tcW w:w="542" w:type="dxa"/>
            <w:tcBorders>
              <w:right w:val="single" w:color="515151" w:themeColor="text2" w:sz="12" w:space="0"/>
            </w:tcBorders>
          </w:tcPr>
          <w:p w:rsidRPr="00D92900" w:rsidR="00B87075" w:rsidP="00B87075" w:rsidRDefault="00B87075" w14:paraId="536DD0F4" w14:textId="77777777">
            <w:pPr>
              <w:rPr>
                <w:sz w:val="20"/>
              </w:rPr>
            </w:pPr>
            <w:r>
              <w:rPr>
                <w:sz w:val="20"/>
              </w:rPr>
              <w:t>18</w:t>
            </w:r>
          </w:p>
        </w:tc>
        <w:tc>
          <w:tcPr>
            <w:tcW w:w="236" w:type="dxa"/>
            <w:tcBorders>
              <w:left w:val="single" w:color="515151" w:themeColor="text2" w:sz="12" w:space="0"/>
            </w:tcBorders>
            <w:shd w:val="clear" w:color="auto" w:fill="E1E1E1" w:themeFill="text1" w:themeFillTint="33"/>
          </w:tcPr>
          <w:p w:rsidRPr="003F4068" w:rsidR="00B87075" w:rsidP="00B87075" w:rsidRDefault="00B87075" w14:paraId="36F5F7EF" w14:textId="77777777">
            <w:pPr>
              <w:pStyle w:val="ListParagraph"/>
              <w:ind w:left="360"/>
              <w:rPr>
                <w:rStyle w:val="SubtleEmphasis"/>
              </w:rPr>
            </w:pPr>
          </w:p>
        </w:tc>
        <w:tc>
          <w:tcPr>
            <w:tcW w:w="2808" w:type="dxa"/>
          </w:tcPr>
          <w:p w:rsidRPr="00D92900" w:rsidR="00B87075" w:rsidP="00B87075" w:rsidRDefault="00B87075" w14:paraId="153556C1" w14:textId="77777777">
            <w:pPr>
              <w:rPr>
                <w:sz w:val="20"/>
              </w:rPr>
            </w:pPr>
          </w:p>
        </w:tc>
      </w:tr>
      <w:tr w:rsidR="00B87075" w:rsidTr="00B87075" w14:paraId="2A70AF92" w14:textId="77777777">
        <w:trPr>
          <w:gridAfter w:val="11"/>
          <w:wAfter w:w="13552" w:type="dxa"/>
          <w:trHeight w:val="269"/>
        </w:trPr>
        <w:tc>
          <w:tcPr>
            <w:tcW w:w="1523" w:type="dxa"/>
            <w:vMerge/>
          </w:tcPr>
          <w:p w:rsidR="00B87075" w:rsidP="00B87075" w:rsidRDefault="00B87075" w14:paraId="5BE9911B" w14:textId="77777777"/>
        </w:tc>
      </w:tr>
    </w:tbl>
    <w:p w:rsidR="00D30A40" w:rsidP="00D55F91" w:rsidRDefault="00D30A40" w14:paraId="0544583C" w14:textId="08F8BC73">
      <w:r>
        <w:br/>
      </w:r>
    </w:p>
    <w:p w:rsidR="00D30A40" w:rsidP="00D55F91" w:rsidRDefault="00D30A40" w14:paraId="29F9B88F" w14:textId="6B9EC9A3"/>
    <w:tbl>
      <w:tblPr>
        <w:tblStyle w:val="TableGrid"/>
        <w:tblpPr w:leftFromText="180" w:rightFromText="180" w:vertAnchor="page" w:horzAnchor="margin" w:tblpY="1056"/>
        <w:tblW w:w="3775" w:type="pct"/>
        <w:tblLayout w:type="fixed"/>
        <w:tblLook w:val="04A0" w:firstRow="1" w:lastRow="0" w:firstColumn="1" w:lastColumn="0" w:noHBand="0" w:noVBand="1"/>
      </w:tblPr>
      <w:tblGrid>
        <w:gridCol w:w="3822"/>
        <w:gridCol w:w="3688"/>
        <w:gridCol w:w="4108"/>
      </w:tblGrid>
      <w:tr w:rsidR="004C7B3F" w:rsidTr="004C7B3F" w14:paraId="0524CD9E" w14:textId="77777777">
        <w:trPr>
          <w:trHeight w:val="3109"/>
        </w:trPr>
        <w:tc>
          <w:tcPr>
            <w:tcW w:w="1645" w:type="pct"/>
            <w:vAlign w:val="center"/>
          </w:tcPr>
          <w:p w:rsidRPr="00384184" w:rsidR="004C7B3F" w:rsidP="001A5F20" w:rsidRDefault="005A7E2E" w14:paraId="6C2A19B7" w14:textId="4B954A8A">
            <w:pPr>
              <w:jc w:val="center"/>
              <w:rPr>
                <w:sz w:val="20"/>
              </w:rPr>
            </w:pPr>
            <w:r w:rsidRPr="00580F08">
              <w:rPr>
                <w:noProof/>
                <w:sz w:val="20"/>
                <w:lang w:val="en-US"/>
              </w:rPr>
              <mc:AlternateContent>
                <mc:Choice Requires="wps">
                  <w:drawing>
                    <wp:anchor distT="0" distB="0" distL="114300" distR="114300" simplePos="0" relativeHeight="251658286" behindDoc="0" locked="0" layoutInCell="1" allowOverlap="1" wp14:anchorId="1A8A4ED3" wp14:editId="35BC2D35">
                      <wp:simplePos x="0" y="0"/>
                      <wp:positionH relativeFrom="column">
                        <wp:posOffset>1905</wp:posOffset>
                      </wp:positionH>
                      <wp:positionV relativeFrom="paragraph">
                        <wp:posOffset>1545590</wp:posOffset>
                      </wp:positionV>
                      <wp:extent cx="461010" cy="257175"/>
                      <wp:effectExtent l="0" t="190500" r="358140" b="28575"/>
                      <wp:wrapNone/>
                      <wp:docPr id="42" name="Rectangular Callout 42"/>
                      <wp:cNvGraphicFramePr/>
                      <a:graphic xmlns:a="http://schemas.openxmlformats.org/drawingml/2006/main">
                        <a:graphicData uri="http://schemas.microsoft.com/office/word/2010/wordprocessingShape">
                          <wps:wsp>
                            <wps:cNvSpPr/>
                            <wps:spPr>
                              <a:xfrm>
                                <a:off x="524933" y="2283883"/>
                                <a:ext cx="461010" cy="257175"/>
                              </a:xfrm>
                              <a:prstGeom prst="wedgeRectCallout">
                                <a:avLst>
                                  <a:gd name="adj1" fmla="val 123816"/>
                                  <a:gd name="adj2" fmla="val -120692"/>
                                </a:avLst>
                              </a:prstGeom>
                              <a:solidFill>
                                <a:srgbClr val="F8F8F8"/>
                              </a:solidFill>
                              <a:ln w="3175" cap="flat" cmpd="sng" algn="ctr">
                                <a:solidFill>
                                  <a:srgbClr val="D8D8D8">
                                    <a:lumMod val="10000"/>
                                  </a:srgbClr>
                                </a:solidFill>
                                <a:prstDash val="solid"/>
                              </a:ln>
                              <a:effectLst/>
                            </wps:spPr>
                            <wps:txbx>
                              <w:txbxContent>
                                <w:p w:rsidR="004C7B3F" w:rsidP="00B87075" w:rsidRDefault="005A7E2E" w14:paraId="68C23474" w14:textId="5CB474EC">
                                  <w:pPr>
                                    <w:rPr>
                                      <w:b/>
                                      <w:lang w:val="vi-VN"/>
                                    </w:rPr>
                                  </w:pPr>
                                  <w:r>
                                    <w:rPr>
                                      <w:b/>
                                      <w:lang w:val="en-US"/>
                                    </w:rPr>
                                    <w:t xml:space="preserve">3 x </w:t>
                                  </w:r>
                                  <w:r w:rsidR="004C7B3F">
                                    <w:rPr>
                                      <w:b/>
                                      <w:lang w:val="vi-VN"/>
                                    </w:rPr>
                                    <w:t>F</w:t>
                                  </w:r>
                                </w:p>
                                <w:p w:rsidR="004C7B3F" w:rsidP="00B87075" w:rsidRDefault="004C7B3F" w14:paraId="5B90A559" w14:textId="77777777">
                                  <w:pPr>
                                    <w:rPr>
                                      <w:b/>
                                      <w:lang w:val="vi-VN"/>
                                    </w:rPr>
                                  </w:pPr>
                                </w:p>
                                <w:p w:rsidRPr="00B87075" w:rsidR="004C7B3F" w:rsidP="00B87075" w:rsidRDefault="004C7B3F" w14:paraId="7D632A2B"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2" style="position:absolute;left:0;text-align:left;margin-left:.15pt;margin-top:121.7pt;width:36.3pt;height:20.2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7" fillcolor="#f8f8f8" strokecolor="#161616" strokeweight=".25pt" type="#_x0000_t61" adj="37544,-15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" w14:anchorId="1A8A4ED3">
                      <v:textbox>
                        <w:txbxContent>
                          <w:p w:rsidR="004C7B3F" w:rsidP="00B87075" w:rsidRDefault="005A7E2E" w14:paraId="68C23474" w14:textId="5CB474EC">
                            <w:pPr>
                              <w:rPr>
                                <w:b/>
                                <w:lang w:val="vi-VN"/>
                              </w:rPr>
                            </w:pPr>
                            <w:r>
                              <w:rPr>
                                <w:b/>
                                <w:lang w:val="en-US"/>
                              </w:rPr>
                              <w:t xml:space="preserve">3 x </w:t>
                            </w:r>
                            <w:r w:rsidR="004C7B3F">
                              <w:rPr>
                                <w:b/>
                                <w:lang w:val="vi-VN"/>
                              </w:rPr>
                              <w:t>F</w:t>
                            </w:r>
                          </w:p>
                          <w:p w:rsidR="004C7B3F" w:rsidP="00B87075" w:rsidRDefault="004C7B3F" w14:paraId="5B90A559" w14:textId="77777777">
                            <w:pPr>
                              <w:rPr>
                                <w:b/>
                                <w:lang w:val="vi-VN"/>
                              </w:rPr>
                            </w:pPr>
                          </w:p>
                          <w:p w:rsidRPr="00B87075" w:rsidR="004C7B3F" w:rsidP="00B87075" w:rsidRDefault="004C7B3F" w14:paraId="7D632A2B"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87" behindDoc="0" locked="0" layoutInCell="1" allowOverlap="1" wp14:anchorId="12587645" wp14:editId="4D295697">
                      <wp:simplePos x="0" y="0"/>
                      <wp:positionH relativeFrom="column">
                        <wp:posOffset>1750695</wp:posOffset>
                      </wp:positionH>
                      <wp:positionV relativeFrom="paragraph">
                        <wp:posOffset>1472565</wp:posOffset>
                      </wp:positionV>
                      <wp:extent cx="527050" cy="247650"/>
                      <wp:effectExtent l="819150" t="304800" r="25400" b="19050"/>
                      <wp:wrapNone/>
                      <wp:docPr id="43" name="Rectangular Callout 43"/>
                      <wp:cNvGraphicFramePr/>
                      <a:graphic xmlns:a="http://schemas.openxmlformats.org/drawingml/2006/main">
                        <a:graphicData uri="http://schemas.microsoft.com/office/word/2010/wordprocessingShape">
                          <wps:wsp>
                            <wps:cNvSpPr/>
                            <wps:spPr>
                              <a:xfrm>
                                <a:off x="2273300" y="2154767"/>
                                <a:ext cx="527050" cy="247650"/>
                              </a:xfrm>
                              <a:prstGeom prst="wedgeRectCallout">
                                <a:avLst>
                                  <a:gd name="adj1" fmla="val -202455"/>
                                  <a:gd name="adj2" fmla="val -171543"/>
                                </a:avLst>
                              </a:prstGeom>
                              <a:solidFill>
                                <a:srgbClr val="F8F8F8"/>
                              </a:solidFill>
                              <a:ln w="3175" cap="flat" cmpd="sng" algn="ctr">
                                <a:solidFill>
                                  <a:srgbClr val="D8D8D8">
                                    <a:lumMod val="10000"/>
                                  </a:srgbClr>
                                </a:solidFill>
                                <a:prstDash val="solid"/>
                              </a:ln>
                              <a:effectLst/>
                            </wps:spPr>
                            <wps:txbx>
                              <w:txbxContent>
                                <w:p w:rsidR="004C7B3F" w:rsidP="00B87075" w:rsidRDefault="005A7E2E" w14:paraId="480960B5" w14:textId="2E532259">
                                  <w:pPr>
                                    <w:rPr>
                                      <w:b/>
                                      <w:lang w:val="vi-VN"/>
                                    </w:rPr>
                                  </w:pPr>
                                  <w:r>
                                    <w:rPr>
                                      <w:b/>
                                      <w:lang w:val="en-US"/>
                                    </w:rPr>
                                    <w:t xml:space="preserve">3 x </w:t>
                                  </w:r>
                                  <w:r w:rsidR="004C7B3F">
                                    <w:rPr>
                                      <w:b/>
                                      <w:lang w:val="vi-VN"/>
                                    </w:rPr>
                                    <w:t>F</w:t>
                                  </w:r>
                                </w:p>
                                <w:p w:rsidR="004C7B3F" w:rsidP="00B87075" w:rsidRDefault="004C7B3F" w14:paraId="2ACFEE33" w14:textId="77777777">
                                  <w:pPr>
                                    <w:rPr>
                                      <w:b/>
                                      <w:lang w:val="vi-VN"/>
                                    </w:rPr>
                                  </w:pPr>
                                </w:p>
                                <w:p w:rsidRPr="00B87075" w:rsidR="004C7B3F" w:rsidP="00B87075" w:rsidRDefault="004C7B3F" w14:paraId="05F1EA54"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3" style="position:absolute;left:0;text-align:left;margin-left:137.85pt;margin-top:115.95pt;width:41.5pt;height:19.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8" fillcolor="#f8f8f8" strokecolor="#161616" strokeweight=".25pt" type="#_x0000_t61" adj="-32930,-26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" w14:anchorId="12587645">
                      <v:textbox>
                        <w:txbxContent>
                          <w:p w:rsidR="004C7B3F" w:rsidP="00B87075" w:rsidRDefault="005A7E2E" w14:paraId="480960B5" w14:textId="2E532259">
                            <w:pPr>
                              <w:rPr>
                                <w:b/>
                                <w:lang w:val="vi-VN"/>
                              </w:rPr>
                            </w:pPr>
                            <w:r>
                              <w:rPr>
                                <w:b/>
                                <w:lang w:val="en-US"/>
                              </w:rPr>
                              <w:t xml:space="preserve">3 x </w:t>
                            </w:r>
                            <w:r w:rsidR="004C7B3F">
                              <w:rPr>
                                <w:b/>
                                <w:lang w:val="vi-VN"/>
                              </w:rPr>
                              <w:t>F</w:t>
                            </w:r>
                          </w:p>
                          <w:p w:rsidR="004C7B3F" w:rsidP="00B87075" w:rsidRDefault="004C7B3F" w14:paraId="2ACFEE33" w14:textId="77777777">
                            <w:pPr>
                              <w:rPr>
                                <w:b/>
                                <w:lang w:val="vi-VN"/>
                              </w:rPr>
                            </w:pPr>
                          </w:p>
                          <w:p w:rsidRPr="00B87075" w:rsidR="004C7B3F" w:rsidP="00B87075" w:rsidRDefault="004C7B3F" w14:paraId="05F1EA54" w14:textId="77777777">
                            <w:pPr>
                              <w:rPr>
                                <w:b/>
                                <w:lang w:val="vi-VN"/>
                              </w:rPr>
                            </w:pPr>
                          </w:p>
                        </w:txbxContent>
                      </v:textbox>
                    </v:shape>
                  </w:pict>
                </mc:Fallback>
              </mc:AlternateContent>
            </w:r>
            <w:r w:rsidRPr="00580F08">
              <w:rPr>
                <w:noProof/>
                <w:sz w:val="20"/>
                <w:lang w:val="en-US"/>
              </w:rPr>
              <mc:AlternateContent>
                <mc:Choice Requires="wps">
                  <w:drawing>
                    <wp:anchor distT="0" distB="0" distL="114300" distR="114300" simplePos="0" relativeHeight="251658288" behindDoc="0" locked="0" layoutInCell="1" allowOverlap="1" wp14:anchorId="3CC80870" wp14:editId="25E51B9E">
                      <wp:simplePos x="0" y="0"/>
                      <wp:positionH relativeFrom="column">
                        <wp:posOffset>1543050</wp:posOffset>
                      </wp:positionH>
                      <wp:positionV relativeFrom="paragraph">
                        <wp:posOffset>164465</wp:posOffset>
                      </wp:positionV>
                      <wp:extent cx="463550" cy="270510"/>
                      <wp:effectExtent l="533400" t="0" r="12700" b="453390"/>
                      <wp:wrapNone/>
                      <wp:docPr id="44" name="Rectangular Callout 44"/>
                      <wp:cNvGraphicFramePr/>
                      <a:graphic xmlns:a="http://schemas.openxmlformats.org/drawingml/2006/main">
                        <a:graphicData uri="http://schemas.microsoft.com/office/word/2010/wordprocessingShape">
                          <wps:wsp>
                            <wps:cNvSpPr/>
                            <wps:spPr>
                              <a:xfrm>
                                <a:off x="2065867" y="846667"/>
                                <a:ext cx="463550" cy="270510"/>
                              </a:xfrm>
                              <a:prstGeom prst="wedgeRectCallout">
                                <a:avLst>
                                  <a:gd name="adj1" fmla="val -162835"/>
                                  <a:gd name="adj2" fmla="val 208079"/>
                                </a:avLst>
                              </a:prstGeom>
                              <a:solidFill>
                                <a:srgbClr val="F8F8F8"/>
                              </a:solidFill>
                              <a:ln w="3175" cap="flat" cmpd="sng" algn="ctr">
                                <a:solidFill>
                                  <a:srgbClr val="D8D8D8">
                                    <a:lumMod val="10000"/>
                                  </a:srgbClr>
                                </a:solidFill>
                                <a:prstDash val="solid"/>
                              </a:ln>
                              <a:effectLst/>
                            </wps:spPr>
                            <wps:txbx>
                              <w:txbxContent>
                                <w:p w:rsidR="004C7B3F" w:rsidP="00B87075" w:rsidRDefault="005A7E2E" w14:paraId="1E2D3291" w14:textId="74A00527">
                                  <w:pPr>
                                    <w:rPr>
                                      <w:b/>
                                      <w:lang w:val="vi-VN"/>
                                    </w:rPr>
                                  </w:pPr>
                                  <w:r>
                                    <w:rPr>
                                      <w:b/>
                                      <w:lang w:val="en-US"/>
                                    </w:rPr>
                                    <w:t xml:space="preserve">3 x </w:t>
                                  </w:r>
                                  <w:r w:rsidR="004C7B3F">
                                    <w:rPr>
                                      <w:b/>
                                      <w:lang w:val="vi-VN"/>
                                    </w:rPr>
                                    <w:t>F</w:t>
                                  </w:r>
                                </w:p>
                                <w:p w:rsidR="004C7B3F" w:rsidP="00B87075" w:rsidRDefault="004C7B3F" w14:paraId="46F9B0BA" w14:textId="77777777">
                                  <w:pPr>
                                    <w:rPr>
                                      <w:b/>
                                      <w:lang w:val="vi-VN"/>
                                    </w:rPr>
                                  </w:pPr>
                                </w:p>
                                <w:p w:rsidRPr="00B87075" w:rsidR="004C7B3F" w:rsidP="00B87075" w:rsidRDefault="004C7B3F" w14:paraId="73FDB76B"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4" style="position:absolute;left:0;text-align:left;margin-left:121.5pt;margin-top:12.95pt;width:36.5pt;height:21.3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9" fillcolor="#f8f8f8" strokecolor="#161616" strokeweight=".25pt" type="#_x0000_t61" adj="-24372,5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" w14:anchorId="3CC80870">
                      <v:textbox>
                        <w:txbxContent>
                          <w:p w:rsidR="004C7B3F" w:rsidP="00B87075" w:rsidRDefault="005A7E2E" w14:paraId="1E2D3291" w14:textId="74A00527">
                            <w:pPr>
                              <w:rPr>
                                <w:b/>
                                <w:lang w:val="vi-VN"/>
                              </w:rPr>
                            </w:pPr>
                            <w:r>
                              <w:rPr>
                                <w:b/>
                                <w:lang w:val="en-US"/>
                              </w:rPr>
                              <w:t xml:space="preserve">3 x </w:t>
                            </w:r>
                            <w:r w:rsidR="004C7B3F">
                              <w:rPr>
                                <w:b/>
                                <w:lang w:val="vi-VN"/>
                              </w:rPr>
                              <w:t>F</w:t>
                            </w:r>
                          </w:p>
                          <w:p w:rsidR="004C7B3F" w:rsidP="00B87075" w:rsidRDefault="004C7B3F" w14:paraId="46F9B0BA" w14:textId="77777777">
                            <w:pPr>
                              <w:rPr>
                                <w:b/>
                                <w:lang w:val="vi-VN"/>
                              </w:rPr>
                            </w:pPr>
                          </w:p>
                          <w:p w:rsidRPr="00B87075" w:rsidR="004C7B3F" w:rsidP="00B87075" w:rsidRDefault="004C7B3F" w14:paraId="73FDB76B" w14:textId="77777777">
                            <w:pPr>
                              <w:rPr>
                                <w:b/>
                                <w:lang w:val="vi-VN"/>
                              </w:rPr>
                            </w:pPr>
                          </w:p>
                        </w:txbxContent>
                      </v:textbox>
                    </v:shape>
                  </w:pict>
                </mc:Fallback>
              </mc:AlternateContent>
            </w:r>
            <w:r w:rsidRPr="00102F81" w:rsidR="004C7B3F">
              <w:rPr>
                <w:noProof/>
                <w:sz w:val="20"/>
                <w:lang w:val="en-US"/>
              </w:rPr>
              <mc:AlternateContent>
                <mc:Choice Requires="wps">
                  <w:drawing>
                    <wp:anchor distT="0" distB="0" distL="114300" distR="114300" simplePos="0" relativeHeight="251658278" behindDoc="0" locked="0" layoutInCell="1" allowOverlap="1" wp14:anchorId="100C2DFD" wp14:editId="505AD3FB">
                      <wp:simplePos x="0" y="0"/>
                      <wp:positionH relativeFrom="column">
                        <wp:posOffset>798195</wp:posOffset>
                      </wp:positionH>
                      <wp:positionV relativeFrom="paragraph">
                        <wp:posOffset>1494790</wp:posOffset>
                      </wp:positionV>
                      <wp:extent cx="193040" cy="53340"/>
                      <wp:effectExtent l="0" t="19050" r="35560" b="80010"/>
                      <wp:wrapNone/>
                      <wp:docPr id="20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106" cy="5343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62.85pt;margin-top:117.7pt;width:15.2pt;height:4.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" w14:anchorId="2140FEC4">
                      <v:stroke endarrow="block"/>
                    </v:shape>
                  </w:pict>
                </mc:Fallback>
              </mc:AlternateContent>
            </w:r>
            <w:r w:rsidRPr="00102F81" w:rsidR="004C7B3F">
              <w:rPr>
                <w:noProof/>
                <w:sz w:val="20"/>
                <w:lang w:val="en-US"/>
              </w:rPr>
              <mc:AlternateContent>
                <mc:Choice Requires="wps">
                  <w:drawing>
                    <wp:anchor distT="0" distB="0" distL="114300" distR="114300" simplePos="0" relativeHeight="251658280" behindDoc="0" locked="0" layoutInCell="1" allowOverlap="1" wp14:anchorId="27DA598E" wp14:editId="47831422">
                      <wp:simplePos x="0" y="0"/>
                      <wp:positionH relativeFrom="column">
                        <wp:posOffset>655320</wp:posOffset>
                      </wp:positionH>
                      <wp:positionV relativeFrom="paragraph">
                        <wp:posOffset>746760</wp:posOffset>
                      </wp:positionV>
                      <wp:extent cx="198755" cy="52705"/>
                      <wp:effectExtent l="0" t="19050" r="29845" b="80645"/>
                      <wp:wrapNone/>
                      <wp:docPr id="20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821" cy="52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51.6pt;margin-top:58.8pt;width:15.65pt;height:4.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" w14:anchorId="752AFDCC">
                      <v:stroke endarrow="block"/>
                    </v:shape>
                  </w:pict>
                </mc:Fallback>
              </mc:AlternateContent>
            </w:r>
            <w:r w:rsidRPr="00102F81" w:rsidR="004C7B3F">
              <w:rPr>
                <w:noProof/>
                <w:sz w:val="20"/>
                <w:lang w:val="en-US"/>
              </w:rPr>
              <mc:AlternateContent>
                <mc:Choice Requires="wps">
                  <w:drawing>
                    <wp:anchor distT="0" distB="0" distL="114300" distR="114300" simplePos="0" relativeHeight="251658279" behindDoc="0" locked="0" layoutInCell="1" allowOverlap="1" wp14:anchorId="69DC244E" wp14:editId="0AA82EED">
                      <wp:simplePos x="0" y="0"/>
                      <wp:positionH relativeFrom="column">
                        <wp:posOffset>667385</wp:posOffset>
                      </wp:positionH>
                      <wp:positionV relativeFrom="paragraph">
                        <wp:posOffset>1104900</wp:posOffset>
                      </wp:positionV>
                      <wp:extent cx="210185" cy="45085"/>
                      <wp:effectExtent l="0" t="38100" r="75565" b="69215"/>
                      <wp:wrapNone/>
                      <wp:docPr id="20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729"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52.55pt;margin-top:87pt;width:16.55pt;height:3.5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DHOAIAAGM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" w14:anchorId="4208E733">
                      <v:stroke endarrow="block"/>
                    </v:shape>
                  </w:pict>
                </mc:Fallback>
              </mc:AlternateContent>
            </w:r>
            <w:r w:rsidRPr="00580F08" w:rsidR="004C7B3F">
              <w:rPr>
                <w:noProof/>
                <w:sz w:val="20"/>
                <w:lang w:val="en-US"/>
              </w:rPr>
              <mc:AlternateContent>
                <mc:Choice Requires="wps">
                  <w:drawing>
                    <wp:anchor distT="0" distB="0" distL="114300" distR="114300" simplePos="0" relativeHeight="251658283" behindDoc="0" locked="0" layoutInCell="1" allowOverlap="1" wp14:anchorId="060C83B3" wp14:editId="711CF404">
                      <wp:simplePos x="0" y="0"/>
                      <wp:positionH relativeFrom="column">
                        <wp:posOffset>9525</wp:posOffset>
                      </wp:positionH>
                      <wp:positionV relativeFrom="paragraph">
                        <wp:posOffset>17780</wp:posOffset>
                      </wp:positionV>
                      <wp:extent cx="242570" cy="257175"/>
                      <wp:effectExtent l="0" t="0" r="519430" b="504825"/>
                      <wp:wrapNone/>
                      <wp:docPr id="224" name="Rectangular Callout 224"/>
                      <wp:cNvGraphicFramePr/>
                      <a:graphic xmlns:a="http://schemas.openxmlformats.org/drawingml/2006/main">
                        <a:graphicData uri="http://schemas.microsoft.com/office/word/2010/wordprocessingShape">
                          <wps:wsp>
                            <wps:cNvSpPr/>
                            <wps:spPr>
                              <a:xfrm>
                                <a:off x="532737" y="755374"/>
                                <a:ext cx="242570" cy="257175"/>
                              </a:xfrm>
                              <a:prstGeom prst="wedgeRectCallout">
                                <a:avLst>
                                  <a:gd name="adj1" fmla="val 245800"/>
                                  <a:gd name="adj2" fmla="val 225798"/>
                                </a:avLst>
                              </a:prstGeom>
                              <a:solidFill>
                                <a:srgbClr val="F8F8F8"/>
                              </a:solidFill>
                              <a:ln w="3175" cap="flat" cmpd="sng" algn="ctr">
                                <a:solidFill>
                                  <a:srgbClr val="D8D8D8">
                                    <a:lumMod val="10000"/>
                                  </a:srgbClr>
                                </a:solidFill>
                                <a:prstDash val="solid"/>
                              </a:ln>
                              <a:effectLst/>
                            </wps:spPr>
                            <wps:txbx>
                              <w:txbxContent>
                                <w:p w:rsidRPr="00171560" w:rsidR="004C7B3F" w:rsidP="00E85DCC" w:rsidRDefault="004C7B3F" w14:paraId="1812B095" w14:textId="4DA3A095">
                                  <w:pPr>
                                    <w:rPr>
                                      <w:b/>
                                    </w:rPr>
                                  </w:pPr>
                                  <w:r>
                                    <w:rPr>
                                      <w:b/>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24" style="position:absolute;left:0;text-align:left;margin-left:.75pt;margin-top:1.4pt;width:19.1pt;height:20.2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0" fillcolor="#f8f8f8" strokecolor="#161616" strokeweight=".25pt" type="#_x0000_t61" adj="63893,59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" w14:anchorId="060C83B3">
                      <v:textbox>
                        <w:txbxContent>
                          <w:p w:rsidRPr="00171560" w:rsidR="004C7B3F" w:rsidP="00E85DCC" w:rsidRDefault="004C7B3F" w14:paraId="1812B095" w14:textId="4DA3A095">
                            <w:pPr>
                              <w:rPr>
                                <w:b/>
                              </w:rPr>
                            </w:pPr>
                            <w:r>
                              <w:rPr>
                                <w:b/>
                              </w:rPr>
                              <w:t>D</w:t>
                            </w:r>
                          </w:p>
                        </w:txbxContent>
                      </v:textbox>
                    </v:shape>
                  </w:pict>
                </mc:Fallback>
              </mc:AlternateContent>
            </w:r>
            <w:r w:rsidR="004C7B3F">
              <w:rPr>
                <w:noProof/>
                <w:sz w:val="20"/>
                <w:lang w:val="en-US"/>
              </w:rPr>
              <w:drawing>
                <wp:anchor distT="0" distB="0" distL="114300" distR="114300" simplePos="0" relativeHeight="251658284" behindDoc="1" locked="0" layoutInCell="1" allowOverlap="1" wp14:anchorId="1C5842CF" wp14:editId="7ECA26F3">
                  <wp:simplePos x="0" y="0"/>
                  <wp:positionH relativeFrom="column">
                    <wp:posOffset>275590</wp:posOffset>
                  </wp:positionH>
                  <wp:positionV relativeFrom="paragraph">
                    <wp:posOffset>46990</wp:posOffset>
                  </wp:positionV>
                  <wp:extent cx="1887855" cy="181546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87855" cy="1815465"/>
                          </a:xfrm>
                          <a:prstGeom prst="rect">
                            <a:avLst/>
                          </a:prstGeom>
                        </pic:spPr>
                      </pic:pic>
                    </a:graphicData>
                  </a:graphic>
                  <wp14:sizeRelH relativeFrom="margin">
                    <wp14:pctWidth>0</wp14:pctWidth>
                  </wp14:sizeRelH>
                  <wp14:sizeRelV relativeFrom="margin">
                    <wp14:pctHeight>0</wp14:pctHeight>
                  </wp14:sizeRelV>
                </wp:anchor>
              </w:drawing>
            </w:r>
          </w:p>
        </w:tc>
        <w:tc>
          <w:tcPr>
            <w:tcW w:w="1587" w:type="pct"/>
            <w:vAlign w:val="center"/>
          </w:tcPr>
          <w:p w:rsidRPr="00384184" w:rsidR="004C7B3F" w:rsidP="001A5F20" w:rsidRDefault="004C7B3F" w14:paraId="26298488" w14:textId="4C40F0A8">
            <w:pPr>
              <w:jc w:val="center"/>
              <w:rPr>
                <w:sz w:val="20"/>
              </w:rPr>
            </w:pPr>
            <w:r w:rsidRPr="001A11AD">
              <w:rPr>
                <w:noProof/>
                <w:sz w:val="20"/>
                <w:lang w:val="en-US"/>
              </w:rPr>
              <w:drawing>
                <wp:anchor distT="0" distB="0" distL="114300" distR="114300" simplePos="0" relativeHeight="251658289" behindDoc="0" locked="0" layoutInCell="1" allowOverlap="1" wp14:anchorId="3469C987" wp14:editId="725D48C6">
                  <wp:simplePos x="0" y="0"/>
                  <wp:positionH relativeFrom="margin">
                    <wp:posOffset>-29210</wp:posOffset>
                  </wp:positionH>
                  <wp:positionV relativeFrom="paragraph">
                    <wp:posOffset>-149225</wp:posOffset>
                  </wp:positionV>
                  <wp:extent cx="662305" cy="365125"/>
                  <wp:effectExtent l="0" t="0" r="4445"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rot="10800000">
                            <a:off x="0" y="0"/>
                            <a:ext cx="662305" cy="365125"/>
                          </a:xfrm>
                          <a:prstGeom prst="rect">
                            <a:avLst/>
                          </a:prstGeom>
                        </pic:spPr>
                      </pic:pic>
                    </a:graphicData>
                  </a:graphic>
                  <wp14:sizeRelH relativeFrom="margin">
                    <wp14:pctWidth>0</wp14:pctWidth>
                  </wp14:sizeRelH>
                  <wp14:sizeRelV relativeFrom="margin">
                    <wp14:pctHeight>0</wp14:pctHeight>
                  </wp14:sizeRelV>
                </wp:anchor>
              </w:drawing>
            </w:r>
            <w:r w:rsidRPr="00102F81">
              <w:rPr>
                <w:noProof/>
                <w:sz w:val="20"/>
                <w:lang w:val="en-US"/>
              </w:rPr>
              <mc:AlternateContent>
                <mc:Choice Requires="wps">
                  <w:drawing>
                    <wp:anchor distT="0" distB="0" distL="114300" distR="114300" simplePos="0" relativeHeight="251658281" behindDoc="0" locked="0" layoutInCell="1" allowOverlap="1" wp14:anchorId="3611FB1E" wp14:editId="7524A8FB">
                      <wp:simplePos x="0" y="0"/>
                      <wp:positionH relativeFrom="column">
                        <wp:posOffset>1300480</wp:posOffset>
                      </wp:positionH>
                      <wp:positionV relativeFrom="paragraph">
                        <wp:posOffset>1068705</wp:posOffset>
                      </wp:positionV>
                      <wp:extent cx="103505" cy="231140"/>
                      <wp:effectExtent l="38100" t="0" r="29845" b="54610"/>
                      <wp:wrapNone/>
                      <wp:docPr id="20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505" cy="2311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02.4pt;margin-top:84.15pt;width:8.15pt;height:18.2pt;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" w14:anchorId="4FFEA9CC">
                      <v:stroke endarrow="block"/>
                    </v:shape>
                  </w:pict>
                </mc:Fallback>
              </mc:AlternateContent>
            </w:r>
            <w:r w:rsidRPr="00102F81">
              <w:rPr>
                <w:noProof/>
                <w:sz w:val="20"/>
                <w:lang w:val="en-US"/>
              </w:rPr>
              <mc:AlternateContent>
                <mc:Choice Requires="wps">
                  <w:drawing>
                    <wp:anchor distT="0" distB="0" distL="114300" distR="114300" simplePos="0" relativeHeight="251658282" behindDoc="0" locked="0" layoutInCell="1" allowOverlap="1" wp14:anchorId="21F38AC7" wp14:editId="1A73A251">
                      <wp:simplePos x="0" y="0"/>
                      <wp:positionH relativeFrom="column">
                        <wp:posOffset>1323975</wp:posOffset>
                      </wp:positionH>
                      <wp:positionV relativeFrom="paragraph">
                        <wp:posOffset>715010</wp:posOffset>
                      </wp:positionV>
                      <wp:extent cx="136525" cy="242570"/>
                      <wp:effectExtent l="38100" t="0" r="34925" b="62230"/>
                      <wp:wrapNone/>
                      <wp:docPr id="20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6525" cy="242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04.25pt;margin-top:56.3pt;width:10.75pt;height:19.1pt;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" w14:anchorId="24B60900">
                      <v:stroke endarrow="block"/>
                    </v:shape>
                  </w:pict>
                </mc:Fallback>
              </mc:AlternateContent>
            </w:r>
            <w:r w:rsidRPr="00102F81">
              <w:rPr>
                <w:noProof/>
                <w:sz w:val="20"/>
                <w:lang w:val="en-US"/>
              </w:rPr>
              <mc:AlternateContent>
                <mc:Choice Requires="wps">
                  <w:drawing>
                    <wp:anchor distT="0" distB="0" distL="114300" distR="114300" simplePos="0" relativeHeight="251658277" behindDoc="0" locked="0" layoutInCell="1" allowOverlap="1" wp14:anchorId="026205E8" wp14:editId="6126BE16">
                      <wp:simplePos x="0" y="0"/>
                      <wp:positionH relativeFrom="column">
                        <wp:posOffset>1413510</wp:posOffset>
                      </wp:positionH>
                      <wp:positionV relativeFrom="paragraph">
                        <wp:posOffset>429260</wp:posOffset>
                      </wp:positionV>
                      <wp:extent cx="163830" cy="177800"/>
                      <wp:effectExtent l="38100" t="0" r="26670" b="50800"/>
                      <wp:wrapNone/>
                      <wp:docPr id="20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3830"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id="AutoShape 14" style="position:absolute;margin-left:111.3pt;margin-top:33.8pt;width:12.9pt;height:14pt;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T5KQgIAAG4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" w14:anchorId="6FF6EF25">
                      <v:stroke endarrow="block"/>
                    </v:shape>
                  </w:pict>
                </mc:Fallback>
              </mc:AlternateContent>
            </w:r>
            <w:r>
              <w:rPr>
                <w:noProof/>
                <w:sz w:val="20"/>
                <w:lang w:val="en-US"/>
              </w:rPr>
              <w:drawing>
                <wp:anchor distT="0" distB="0" distL="114300" distR="114300" simplePos="0" relativeHeight="251658285" behindDoc="1" locked="0" layoutInCell="1" allowOverlap="1" wp14:anchorId="7BE4ACBD" wp14:editId="265748D5">
                  <wp:simplePos x="0" y="0"/>
                  <wp:positionH relativeFrom="column">
                    <wp:posOffset>174625</wp:posOffset>
                  </wp:positionH>
                  <wp:positionV relativeFrom="paragraph">
                    <wp:posOffset>-24130</wp:posOffset>
                  </wp:positionV>
                  <wp:extent cx="1763395" cy="1647825"/>
                  <wp:effectExtent l="0" t="0" r="8255"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63395" cy="1647825"/>
                          </a:xfrm>
                          <a:prstGeom prst="rect">
                            <a:avLst/>
                          </a:prstGeom>
                        </pic:spPr>
                      </pic:pic>
                    </a:graphicData>
                  </a:graphic>
                  <wp14:sizeRelH relativeFrom="margin">
                    <wp14:pctWidth>0</wp14:pctWidth>
                  </wp14:sizeRelH>
                  <wp14:sizeRelV relativeFrom="margin">
                    <wp14:pctHeight>0</wp14:pctHeight>
                  </wp14:sizeRelV>
                </wp:anchor>
              </w:drawing>
            </w:r>
          </w:p>
        </w:tc>
        <w:tc>
          <w:tcPr>
            <w:tcW w:w="1768" w:type="pct"/>
            <w:vAlign w:val="center"/>
          </w:tcPr>
          <w:p w:rsidRPr="00384184" w:rsidR="004C7B3F" w:rsidP="001A5F20" w:rsidRDefault="004C7B3F" w14:paraId="21CE2369" w14:textId="5BC8E03E">
            <w:pPr>
              <w:jc w:val="center"/>
              <w:rPr>
                <w:sz w:val="20"/>
              </w:rPr>
            </w:pPr>
            <w:r w:rsidRPr="00CC2DC8">
              <w:rPr>
                <w:noProof/>
                <w:lang w:val="en-US"/>
              </w:rPr>
              <w:drawing>
                <wp:inline distT="0" distB="0" distL="0" distR="0" wp14:anchorId="33915FED" wp14:editId="7D91CA00">
                  <wp:extent cx="1571844" cy="1714739"/>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71844" cy="1714739"/>
                          </a:xfrm>
                          <a:prstGeom prst="rect">
                            <a:avLst/>
                          </a:prstGeom>
                        </pic:spPr>
                      </pic:pic>
                    </a:graphicData>
                  </a:graphic>
                </wp:inline>
              </w:drawing>
            </w:r>
          </w:p>
        </w:tc>
      </w:tr>
      <w:tr w:rsidR="004C7B3F" w:rsidTr="004C7B3F" w14:paraId="066F7007" w14:textId="77777777">
        <w:trPr>
          <w:trHeight w:val="866"/>
        </w:trPr>
        <w:tc>
          <w:tcPr>
            <w:tcW w:w="1645" w:type="pct"/>
            <w:vAlign w:val="center"/>
          </w:tcPr>
          <w:p w:rsidRPr="00DE3F02" w:rsidR="004C7B3F" w:rsidP="004C7B3F" w:rsidRDefault="004C7B3F" w14:paraId="6FF0DFDE" w14:textId="265E3354">
            <w:pPr>
              <w:pStyle w:val="ListParagraph"/>
              <w:ind w:left="360"/>
              <w:jc w:val="center"/>
              <w:rPr>
                <w:sz w:val="20"/>
              </w:rPr>
            </w:pPr>
            <w:r>
              <w:rPr>
                <w:sz w:val="20"/>
              </w:rPr>
              <w:t>8</w:t>
            </w:r>
          </w:p>
        </w:tc>
        <w:tc>
          <w:tcPr>
            <w:tcW w:w="1587" w:type="pct"/>
            <w:vAlign w:val="center"/>
          </w:tcPr>
          <w:p w:rsidRPr="00DE3F02" w:rsidR="004C7B3F" w:rsidP="004C7B3F" w:rsidRDefault="004C7B3F" w14:paraId="06C92DB4" w14:textId="15DCAFBD">
            <w:pPr>
              <w:pStyle w:val="ListParagraph"/>
              <w:ind w:left="360"/>
              <w:jc w:val="center"/>
              <w:rPr>
                <w:sz w:val="20"/>
              </w:rPr>
            </w:pPr>
            <w:r>
              <w:rPr>
                <w:sz w:val="20"/>
              </w:rPr>
              <w:t>9</w:t>
            </w:r>
          </w:p>
        </w:tc>
        <w:tc>
          <w:tcPr>
            <w:tcW w:w="1768" w:type="pct"/>
            <w:vAlign w:val="center"/>
          </w:tcPr>
          <w:p w:rsidRPr="00DE3F02" w:rsidR="004C7B3F" w:rsidP="004C7B3F" w:rsidRDefault="004C7B3F" w14:paraId="6EEB1526" w14:textId="7B62E5BE">
            <w:pPr>
              <w:pStyle w:val="ListParagraph"/>
              <w:ind w:left="360"/>
              <w:jc w:val="center"/>
              <w:rPr>
                <w:sz w:val="20"/>
              </w:rPr>
            </w:pPr>
            <w:r>
              <w:rPr>
                <w:sz w:val="20"/>
              </w:rPr>
              <w:t>10</w:t>
            </w:r>
          </w:p>
        </w:tc>
      </w:tr>
    </w:tbl>
    <w:p w:rsidR="00EC0EE4" w:rsidP="00D30A40" w:rsidRDefault="00EC0EE4" w14:paraId="6FB644D9" w14:textId="01732D30"/>
    <w:p w:rsidR="00C67B8E" w:rsidP="00D30A40" w:rsidRDefault="00C67B8E" w14:paraId="3E7C3331" w14:textId="77777777"/>
    <w:p w:rsidR="00C67B8E" w:rsidP="00D30A40" w:rsidRDefault="00C67B8E" w14:paraId="3DC4AA1B" w14:textId="5EB78C46"/>
    <w:p w:rsidR="00C67B8E" w:rsidP="00D30A40" w:rsidRDefault="00C67B8E" w14:paraId="3CBE9657" w14:textId="229F8DAB"/>
    <w:p w:rsidR="003A1656" w:rsidP="004C7B3F" w:rsidRDefault="003A1656" w14:paraId="0C77B6C9" w14:textId="55D34008">
      <w:pPr>
        <w:pStyle w:val="Title"/>
        <w:pBdr>
          <w:bottom w:val="single" w:color="7B973E" w:themeColor="accent1" w:sz="8" w:space="31"/>
        </w:pBdr>
        <w:rPr>
          <w:rFonts w:ascii="Calibri Light" w:hAnsi="Calibri Light" w:cs="Calibri Light"/>
          <w:b/>
          <w:color w:val="76923C" w:themeColor="accent3" w:themeShade="BF"/>
        </w:rPr>
      </w:pPr>
    </w:p>
    <w:p w:rsidR="004C7B3F" w:rsidP="004C7B3F" w:rsidRDefault="004C7B3F" w14:paraId="584B9658" w14:textId="77777777"/>
    <w:p w:rsidR="004C7B3F" w:rsidP="004C7B3F" w:rsidRDefault="004C7B3F" w14:paraId="07EACB66" w14:textId="77777777">
      <w:pPr>
        <w:rPr>
          <w:b/>
          <w:bCs/>
          <w:noProof/>
        </w:rPr>
        <w:sectPr w:rsidR="004C7B3F" w:rsidSect="008D0E3F">
          <w:headerReference w:type="default" r:id="rId26"/>
          <w:pgSz w:w="16838" w:h="11906" w:orient="landscape"/>
          <w:pgMar w:top="720" w:right="720" w:bottom="720" w:left="720" w:header="340" w:footer="227" w:gutter="0"/>
          <w:cols w:space="708"/>
          <w:docGrid w:linePitch="360"/>
        </w:sectPr>
      </w:pPr>
    </w:p>
    <w:p w:rsidR="004C7B3F" w:rsidP="004C7B3F" w:rsidRDefault="004C7B3F" w14:paraId="3E9C9E70" w14:textId="37E283E5">
      <w:pPr>
        <w:rPr>
          <w:b/>
          <w:bCs/>
          <w:noProof/>
        </w:rPr>
      </w:pPr>
      <w:r>
        <w:rPr>
          <w:noProof/>
          <w:lang w:val="en-US"/>
        </w:rPr>
        <w:drawing>
          <wp:inline distT="0" distB="0" distL="0" distR="0" wp14:anchorId="7E864B6A" wp14:editId="010813DA">
            <wp:extent cx="478800" cy="478800"/>
            <wp:effectExtent l="0" t="0" r="0" b="0"/>
            <wp:docPr id="88141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6B53C6" w:rsidR="004C7B3F" w:rsidP="004C7B3F" w:rsidRDefault="004C7B3F" w14:paraId="19770F7F" w14:textId="77777777">
      <w:pPr>
        <w:jc w:val="center"/>
        <w:rPr>
          <w:b/>
          <w:bCs/>
          <w:noProof/>
          <w:sz w:val="16"/>
          <w:szCs w:val="16"/>
          <w:u w:val="single"/>
        </w:rPr>
      </w:pPr>
      <w:r w:rsidRPr="171F2BBF">
        <w:rPr>
          <w:b/>
          <w:bCs/>
          <w:noProof/>
          <w:sz w:val="16"/>
          <w:szCs w:val="16"/>
          <w:u w:val="single"/>
        </w:rPr>
        <w:t>Physical Development Play Equipment – Installation &amp; Maintenance Guide</w:t>
      </w:r>
    </w:p>
    <w:p w:rsidRPr="008627F3" w:rsidR="004C7B3F" w:rsidP="004C7B3F" w:rsidRDefault="004C7B3F" w14:paraId="079A48B1" w14:textId="77777777">
      <w:pPr>
        <w:rPr>
          <w:b/>
          <w:bCs/>
          <w:noProof/>
          <w:sz w:val="16"/>
          <w:szCs w:val="16"/>
        </w:rPr>
      </w:pPr>
      <w:r w:rsidRPr="171F2BBF">
        <w:rPr>
          <w:b/>
          <w:bCs/>
          <w:noProof/>
          <w:sz w:val="16"/>
          <w:szCs w:val="16"/>
        </w:rPr>
        <w:t>This information is only provided as guidance. You should always satisfy yourself the product is completely safe to use in your environment with a full safety assessment.</w:t>
      </w:r>
    </w:p>
    <w:p w:rsidRPr="006B53C6" w:rsidR="004C7B3F" w:rsidP="004C7B3F" w:rsidRDefault="004C7B3F" w14:paraId="44E361B4" w14:textId="77777777">
      <w:pPr>
        <w:rPr>
          <w:noProof/>
          <w:sz w:val="16"/>
          <w:szCs w:val="16"/>
        </w:rPr>
      </w:pPr>
      <w:r w:rsidRPr="171F2BBF">
        <w:rPr>
          <w:noProof/>
          <w:sz w:val="16"/>
          <w:szCs w:val="16"/>
        </w:rPr>
        <w:t>Physical Development Play Equipment gives a variety of open-ended joy, creative thinking, enabling a broad range of children to assess risks and benefits and create some wondrous, playful and memorable experiences.</w:t>
      </w:r>
    </w:p>
    <w:p w:rsidRPr="006B53C6" w:rsidR="004C7B3F" w:rsidP="004C7B3F" w:rsidRDefault="004C7B3F" w14:paraId="62280118" w14:textId="77777777">
      <w:pPr>
        <w:rPr>
          <w:noProof/>
          <w:sz w:val="16"/>
          <w:szCs w:val="16"/>
          <w:u w:val="single"/>
        </w:rPr>
      </w:pPr>
      <w:r w:rsidRPr="171F2BBF">
        <w:rPr>
          <w:noProof/>
          <w:sz w:val="16"/>
          <w:szCs w:val="16"/>
          <w:u w:val="single"/>
        </w:rPr>
        <w:t xml:space="preserve">Installation &amp; Maintenance </w:t>
      </w:r>
    </w:p>
    <w:p w:rsidRPr="006B53C6" w:rsidR="004C7B3F" w:rsidP="004C7B3F" w:rsidRDefault="004C7B3F" w14:paraId="33BED33B" w14:textId="77777777">
      <w:pPr>
        <w:pStyle w:val="ListParagraph"/>
        <w:numPr>
          <w:ilvl w:val="0"/>
          <w:numId w:val="8"/>
        </w:numPr>
        <w:spacing w:after="160" w:line="259" w:lineRule="auto"/>
        <w:rPr>
          <w:noProof/>
          <w:sz w:val="16"/>
          <w:szCs w:val="16"/>
        </w:rPr>
      </w:pPr>
      <w:r w:rsidRPr="171F2BBF">
        <w:rPr>
          <w:noProof/>
          <w:sz w:val="16"/>
          <w:szCs w:val="16"/>
        </w:rPr>
        <w:t>For safety all Physical Development Play Equipment is required to be sited on a flat level surface, with a suitable safe surface that conforms to EN 1177:2018 (Please check with your surface installation contractor)</w:t>
      </w:r>
    </w:p>
    <w:p w:rsidRPr="006B53C6" w:rsidR="004C7B3F" w:rsidP="004C7B3F" w:rsidRDefault="004C7B3F" w14:paraId="3ABA4C49" w14:textId="77777777">
      <w:pPr>
        <w:pStyle w:val="ListParagraph"/>
        <w:numPr>
          <w:ilvl w:val="0"/>
          <w:numId w:val="8"/>
        </w:numPr>
        <w:spacing w:after="160" w:line="259" w:lineRule="auto"/>
        <w:rPr>
          <w:noProof/>
          <w:sz w:val="16"/>
          <w:szCs w:val="16"/>
        </w:rPr>
      </w:pPr>
      <w:r w:rsidRPr="171F2BBF">
        <w:rPr>
          <w:noProof/>
          <w:sz w:val="16"/>
          <w:szCs w:val="16"/>
        </w:rPr>
        <w:t>Adult supervision required at all times.</w:t>
      </w:r>
    </w:p>
    <w:p w:rsidRPr="006B53C6" w:rsidR="004C7B3F" w:rsidP="004C7B3F" w:rsidRDefault="004C7B3F" w14:paraId="180D5BCC" w14:textId="77777777">
      <w:pPr>
        <w:pStyle w:val="ListParagraph"/>
        <w:numPr>
          <w:ilvl w:val="0"/>
          <w:numId w:val="8"/>
        </w:numPr>
        <w:spacing w:after="160" w:line="259" w:lineRule="auto"/>
        <w:rPr>
          <w:noProof/>
          <w:sz w:val="16"/>
          <w:szCs w:val="16"/>
        </w:rPr>
      </w:pPr>
      <w:r w:rsidRPr="171F2BBF">
        <w:rPr>
          <w:noProof/>
          <w:sz w:val="16"/>
          <w:szCs w:val="16"/>
        </w:rPr>
        <w:t>Before the start of each play session check that all the fixings are tight.</w:t>
      </w:r>
    </w:p>
    <w:p w:rsidRPr="006B53C6" w:rsidR="004C7B3F" w:rsidP="004C7B3F" w:rsidRDefault="004C7B3F" w14:paraId="53875B54" w14:textId="77777777">
      <w:pPr>
        <w:pStyle w:val="ListParagraph"/>
        <w:numPr>
          <w:ilvl w:val="0"/>
          <w:numId w:val="8"/>
        </w:numPr>
        <w:spacing w:after="160" w:line="259" w:lineRule="auto"/>
        <w:rPr>
          <w:noProof/>
          <w:sz w:val="16"/>
          <w:szCs w:val="16"/>
        </w:rPr>
      </w:pPr>
      <w:r w:rsidRPr="171F2BBF">
        <w:rPr>
          <w:noProof/>
          <w:sz w:val="16"/>
          <w:szCs w:val="16"/>
        </w:rPr>
        <w:t>Check play equipment daily after use for breaks and hazards such as crack and splinters. (Wood is a natural product and susceptible to splitting due to damp &amp; dry conditions) Record and report any permanent defects.</w:t>
      </w:r>
    </w:p>
    <w:p w:rsidRPr="006B53C6" w:rsidR="004C7B3F" w:rsidP="004C7B3F" w:rsidRDefault="004C7B3F" w14:paraId="0AC78487" w14:textId="77777777">
      <w:pPr>
        <w:pStyle w:val="ListParagraph"/>
        <w:numPr>
          <w:ilvl w:val="0"/>
          <w:numId w:val="8"/>
        </w:numPr>
        <w:spacing w:after="160" w:line="259" w:lineRule="auto"/>
        <w:rPr>
          <w:noProof/>
          <w:sz w:val="16"/>
          <w:szCs w:val="16"/>
        </w:rPr>
      </w:pPr>
      <w:r w:rsidRPr="171F2BBF">
        <w:rPr>
          <w:noProof/>
          <w:sz w:val="16"/>
          <w:szCs w:val="16"/>
        </w:rPr>
        <w:t>Report any safety problems to COSY immediately.</w:t>
      </w:r>
    </w:p>
    <w:p w:rsidRPr="006B53C6" w:rsidR="004C7B3F" w:rsidP="004C7B3F" w:rsidRDefault="004C7B3F" w14:paraId="2333EECF" w14:textId="77777777">
      <w:pPr>
        <w:pStyle w:val="ListParagraph"/>
        <w:numPr>
          <w:ilvl w:val="0"/>
          <w:numId w:val="8"/>
        </w:numPr>
        <w:spacing w:after="160" w:line="259" w:lineRule="auto"/>
        <w:rPr>
          <w:noProof/>
          <w:sz w:val="16"/>
          <w:szCs w:val="16"/>
        </w:rPr>
      </w:pPr>
      <w:r w:rsidRPr="171F2BBF">
        <w:rPr>
          <w:noProof/>
          <w:sz w:val="16"/>
          <w:szCs w:val="16"/>
        </w:rPr>
        <w:t>If any parts become damaged or broken it must be reported to COSY immediately.</w:t>
      </w:r>
    </w:p>
    <w:p w:rsidRPr="006B53C6" w:rsidR="004C7B3F" w:rsidP="004C7B3F" w:rsidRDefault="004C7B3F" w14:paraId="1A5D44C8" w14:textId="77777777">
      <w:pPr>
        <w:pStyle w:val="ListParagraph"/>
        <w:numPr>
          <w:ilvl w:val="0"/>
          <w:numId w:val="8"/>
        </w:numPr>
        <w:spacing w:after="160" w:line="259" w:lineRule="auto"/>
        <w:rPr>
          <w:noProof/>
          <w:sz w:val="16"/>
          <w:szCs w:val="16"/>
        </w:rPr>
      </w:pPr>
      <w:r w:rsidRPr="171F2BBF">
        <w:rPr>
          <w:noProof/>
          <w:sz w:val="16"/>
          <w:szCs w:val="16"/>
        </w:rPr>
        <w:t>Any spare parts must be ordered from COSY.</w:t>
      </w:r>
    </w:p>
    <w:p w:rsidRPr="006B53C6" w:rsidR="004C7B3F" w:rsidP="004C7B3F" w:rsidRDefault="004C7B3F" w14:paraId="07246E5F" w14:textId="77777777">
      <w:pPr>
        <w:pStyle w:val="ListParagraph"/>
        <w:numPr>
          <w:ilvl w:val="0"/>
          <w:numId w:val="8"/>
        </w:numPr>
        <w:spacing w:after="160" w:line="259" w:lineRule="auto"/>
        <w:rPr>
          <w:noProof/>
          <w:sz w:val="16"/>
          <w:szCs w:val="16"/>
        </w:rPr>
      </w:pPr>
      <w:r w:rsidRPr="171F2BBF">
        <w:rPr>
          <w:noProof/>
          <w:sz w:val="16"/>
          <w:szCs w:val="16"/>
        </w:rPr>
        <w:t xml:space="preserve">The treatment on the play equipment MUST be re-applied 6-12 months to help prolong its life. </w:t>
      </w:r>
    </w:p>
    <w:p w:rsidRPr="00570699" w:rsidR="004C7B3F" w:rsidP="004C7B3F" w:rsidRDefault="004C7B3F" w14:paraId="1BAAF174" w14:textId="77777777">
      <w:pPr>
        <w:pStyle w:val="ListParagraph"/>
        <w:numPr>
          <w:ilvl w:val="0"/>
          <w:numId w:val="8"/>
        </w:numPr>
        <w:spacing w:after="160" w:line="259" w:lineRule="auto"/>
        <w:rPr>
          <w:noProof/>
          <w:sz w:val="16"/>
          <w:szCs w:val="16"/>
        </w:rPr>
      </w:pPr>
      <w:r w:rsidRPr="171F2BBF">
        <w:rPr>
          <w:noProof/>
          <w:sz w:val="16"/>
          <w:szCs w:val="16"/>
        </w:rPr>
        <w:t>Please be sure that any stains or paints used are child-friendly and non-toxic.</w:t>
      </w:r>
    </w:p>
    <w:p w:rsidRPr="006B53C6" w:rsidR="004C7B3F" w:rsidP="004C7B3F" w:rsidRDefault="004C7B3F" w14:paraId="07FDB8CD" w14:textId="77777777">
      <w:pPr>
        <w:rPr>
          <w:noProof/>
          <w:sz w:val="16"/>
          <w:szCs w:val="16"/>
          <w:u w:val="single"/>
        </w:rPr>
      </w:pPr>
      <w:r w:rsidRPr="171F2BBF">
        <w:rPr>
          <w:noProof/>
          <w:sz w:val="16"/>
          <w:szCs w:val="16"/>
          <w:u w:val="single"/>
        </w:rPr>
        <w:t xml:space="preserve">Free Fall Heights </w:t>
      </w:r>
    </w:p>
    <w:p w:rsidRPr="006B53C6" w:rsidR="004C7B3F" w:rsidP="004C7B3F" w:rsidRDefault="004C7B3F" w14:paraId="2BA732CB" w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150cm require a free fall space of 150cm on all sides clear of any obstacles. </w:t>
      </w:r>
    </w:p>
    <w:p w:rsidR="004C7B3F" w:rsidP="004C7B3F" w:rsidRDefault="004C7B3F" w14:paraId="48545091" w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200cm require a free fall space of 183cm on all sides clear of any obstacles. </w:t>
      </w:r>
    </w:p>
    <w:p w:rsidR="004C7B3F" w:rsidP="004C7B3F" w:rsidRDefault="004C7B3F" w14:paraId="65A394B4" w14:textId="77777777">
      <w:pPr>
        <w:spacing w:after="160" w:line="259" w:lineRule="auto"/>
        <w:rPr>
          <w:noProof/>
          <w:sz w:val="16"/>
          <w:szCs w:val="16"/>
        </w:rPr>
      </w:pPr>
    </w:p>
    <w:p w:rsidRPr="00570699" w:rsidR="004C7B3F" w:rsidP="004C7B3F" w:rsidRDefault="004C7B3F" w14:paraId="4F8CA8E9" w14:textId="77777777">
      <w:pPr>
        <w:spacing w:after="160" w:line="259" w:lineRule="auto"/>
        <w:rPr>
          <w:noProof/>
          <w:sz w:val="16"/>
          <w:szCs w:val="16"/>
        </w:rPr>
      </w:pPr>
    </w:p>
    <w:p w:rsidRPr="006B53C6" w:rsidR="004C7B3F" w:rsidP="004C7B3F" w:rsidRDefault="004C7B3F" w14:paraId="6238E595" w14:textId="77777777">
      <w:pPr>
        <w:rPr>
          <w:noProof/>
          <w:sz w:val="16"/>
          <w:szCs w:val="16"/>
          <w:u w:val="single"/>
        </w:rPr>
      </w:pPr>
      <w:r w:rsidRPr="171F2BBF">
        <w:rPr>
          <w:noProof/>
          <w:sz w:val="16"/>
          <w:szCs w:val="16"/>
          <w:u w:val="single"/>
        </w:rPr>
        <w:t xml:space="preserve">During Pay </w:t>
      </w:r>
    </w:p>
    <w:p w:rsidRPr="006B53C6" w:rsidR="004C7B3F" w:rsidP="004C7B3F" w:rsidRDefault="004C7B3F" w14:paraId="3BCC7765" w14:textId="77777777">
      <w:pPr>
        <w:pStyle w:val="ListParagraph"/>
        <w:numPr>
          <w:ilvl w:val="0"/>
          <w:numId w:val="9"/>
        </w:numPr>
        <w:spacing w:after="160" w:line="259" w:lineRule="auto"/>
        <w:rPr>
          <w:noProof/>
          <w:sz w:val="16"/>
          <w:szCs w:val="16"/>
        </w:rPr>
      </w:pPr>
      <w:r w:rsidRPr="171F2BBF">
        <w:rPr>
          <w:noProof/>
          <w:sz w:val="16"/>
          <w:szCs w:val="16"/>
        </w:rPr>
        <w:t>Point out obvious specific risks relating to individual products and rules of use.</w:t>
      </w:r>
    </w:p>
    <w:p w:rsidRPr="006B53C6" w:rsidR="004C7B3F" w:rsidP="004C7B3F" w:rsidRDefault="004C7B3F" w14:paraId="2E0D379B" w14:textId="77777777">
      <w:pPr>
        <w:pStyle w:val="ListParagraph"/>
        <w:numPr>
          <w:ilvl w:val="0"/>
          <w:numId w:val="9"/>
        </w:numPr>
        <w:spacing w:after="160" w:line="259" w:lineRule="auto"/>
        <w:rPr>
          <w:noProof/>
          <w:sz w:val="16"/>
          <w:szCs w:val="16"/>
        </w:rPr>
      </w:pPr>
      <w:r w:rsidRPr="171F2BBF">
        <w:rPr>
          <w:noProof/>
          <w:sz w:val="16"/>
          <w:szCs w:val="16"/>
        </w:rPr>
        <w:t>Identify which products may need higher levels of supervision and store them in an area to be treated differently.</w:t>
      </w:r>
    </w:p>
    <w:p w:rsidRPr="006B53C6" w:rsidR="004C7B3F" w:rsidP="004C7B3F" w:rsidRDefault="004C7B3F" w14:paraId="4C1B0DF3" w14:textId="77777777">
      <w:pPr>
        <w:pStyle w:val="ListParagraph"/>
        <w:numPr>
          <w:ilvl w:val="0"/>
          <w:numId w:val="9"/>
        </w:numPr>
        <w:spacing w:after="160" w:line="259" w:lineRule="auto"/>
        <w:rPr>
          <w:noProof/>
          <w:sz w:val="16"/>
          <w:szCs w:val="16"/>
        </w:rPr>
      </w:pPr>
      <w:r w:rsidRPr="171F2BBF">
        <w:rPr>
          <w:noProof/>
          <w:sz w:val="16"/>
          <w:szCs w:val="16"/>
        </w:rPr>
        <w:t>If you are using outdoor products be aware that the risk will increase relating to certain weathers such as increased slippiness, manage accordingly.</w:t>
      </w:r>
    </w:p>
    <w:p w:rsidRPr="006B53C6" w:rsidR="004C7B3F" w:rsidP="004C7B3F" w:rsidRDefault="004C7B3F" w14:paraId="44F2F88C" w14:textId="77777777">
      <w:pPr>
        <w:pStyle w:val="ListParagraph"/>
        <w:numPr>
          <w:ilvl w:val="0"/>
          <w:numId w:val="9"/>
        </w:numPr>
        <w:spacing w:after="160" w:line="259" w:lineRule="auto"/>
        <w:rPr>
          <w:noProof/>
          <w:sz w:val="16"/>
          <w:szCs w:val="16"/>
        </w:rPr>
      </w:pPr>
      <w:r w:rsidRPr="171F2BBF">
        <w:rPr>
          <w:noProof/>
          <w:sz w:val="16"/>
          <w:szCs w:val="16"/>
        </w:rPr>
        <w:t>Physical development play equipment like all products offer opportunities that children will play in unusual ways with products, be sure to create a framework of understanding with regards to climbing, balancing &amp; building to ensure the children play safely.</w:t>
      </w:r>
    </w:p>
    <w:p w:rsidRPr="006B53C6" w:rsidR="004C7B3F" w:rsidP="004C7B3F" w:rsidRDefault="004C7B3F" w14:paraId="3835E176" w14:textId="77777777">
      <w:pPr>
        <w:pStyle w:val="ListParagraph"/>
        <w:numPr>
          <w:ilvl w:val="0"/>
          <w:numId w:val="9"/>
        </w:numPr>
        <w:spacing w:after="160" w:line="259" w:lineRule="auto"/>
        <w:rPr>
          <w:noProof/>
          <w:sz w:val="16"/>
          <w:szCs w:val="16"/>
        </w:rPr>
      </w:pPr>
      <w:r w:rsidRPr="171F2BBF">
        <w:rPr>
          <w:noProof/>
          <w:sz w:val="16"/>
          <w:szCs w:val="16"/>
        </w:rPr>
        <w:t>Inform the participants that as some items are heavier or long, they should not be carried or held above head height and that some should ideally be moved using two people to ensure that no injuries occur.</w:t>
      </w:r>
    </w:p>
    <w:p w:rsidRPr="00570699" w:rsidR="004C7B3F" w:rsidP="004C7B3F" w:rsidRDefault="004C7B3F" w14:paraId="0617341A" w14:textId="77777777">
      <w:pPr>
        <w:pStyle w:val="ListParagraph"/>
        <w:numPr>
          <w:ilvl w:val="0"/>
          <w:numId w:val="9"/>
        </w:numPr>
        <w:spacing w:after="160" w:line="259" w:lineRule="auto"/>
        <w:rPr>
          <w:noProof/>
          <w:sz w:val="16"/>
          <w:szCs w:val="16"/>
        </w:rPr>
      </w:pPr>
      <w:r w:rsidRPr="171F2BBF">
        <w:rPr>
          <w:noProof/>
          <w:sz w:val="16"/>
          <w:szCs w:val="16"/>
        </w:rPr>
        <w:t>Ensure an adequate level of supervision and skill of supervisor is risk awareness trained.</w:t>
      </w:r>
    </w:p>
    <w:p w:rsidRPr="006B53C6" w:rsidR="004C7B3F" w:rsidP="004C7B3F" w:rsidRDefault="004C7B3F" w14:paraId="433680D1" w14:textId="77777777">
      <w:pPr>
        <w:rPr>
          <w:noProof/>
          <w:sz w:val="16"/>
          <w:szCs w:val="16"/>
          <w:u w:val="single"/>
        </w:rPr>
      </w:pPr>
      <w:r w:rsidRPr="171F2BBF">
        <w:rPr>
          <w:noProof/>
          <w:sz w:val="16"/>
          <w:szCs w:val="16"/>
          <w:u w:val="single"/>
        </w:rPr>
        <w:t xml:space="preserve">Managing risk in play provision. </w:t>
      </w:r>
    </w:p>
    <w:p w:rsidRPr="00277F1C" w:rsidR="004C7B3F" w:rsidP="004C7B3F" w:rsidRDefault="004C7B3F" w14:paraId="1CF8B4AF" w14:textId="77777777">
      <w:pPr>
        <w:pStyle w:val="ListParagraph"/>
        <w:numPr>
          <w:ilvl w:val="0"/>
          <w:numId w:val="10"/>
        </w:numPr>
        <w:spacing w:after="160" w:line="259" w:lineRule="auto"/>
        <w:rPr>
          <w:noProof/>
          <w:sz w:val="16"/>
          <w:szCs w:val="16"/>
        </w:rPr>
      </w:pPr>
      <w:r w:rsidRPr="171F2BBF">
        <w:rPr>
          <w:noProof/>
          <w:sz w:val="16"/>
          <w:szCs w:val="16"/>
        </w:rPr>
        <w:t>As with any new piece of equipment or new children using existing equipment, a risk benefit assessment needs to be undertaken and rules for use clearly communicated to ensure maximum fun in the safest way.</w:t>
      </w:r>
    </w:p>
    <w:p w:rsidRPr="00277F1C" w:rsidR="004C7B3F" w:rsidP="004C7B3F" w:rsidRDefault="004C7B3F" w14:paraId="0C38607D" w14:textId="77777777">
      <w:pPr>
        <w:pStyle w:val="ListParagraph"/>
        <w:numPr>
          <w:ilvl w:val="0"/>
          <w:numId w:val="10"/>
        </w:numPr>
        <w:spacing w:after="160" w:line="259" w:lineRule="auto"/>
        <w:rPr>
          <w:noProof/>
          <w:sz w:val="16"/>
          <w:szCs w:val="16"/>
        </w:rPr>
      </w:pPr>
      <w:r w:rsidRPr="171F2BBF">
        <w:rPr>
          <w:noProof/>
          <w:sz w:val="16"/>
          <w:szCs w:val="16"/>
        </w:rPr>
        <w:t>Source:- playengland.org.uk, &amp; creative star</w:t>
      </w:r>
    </w:p>
    <w:p w:rsidRPr="00277F1C" w:rsidR="004C7B3F" w:rsidP="004C7B3F" w:rsidRDefault="004C7B3F" w14:paraId="69DA56C0" w14:textId="77777777">
      <w:pPr>
        <w:pStyle w:val="ListParagraph"/>
        <w:numPr>
          <w:ilvl w:val="0"/>
          <w:numId w:val="10"/>
        </w:numPr>
        <w:spacing w:after="160" w:line="259" w:lineRule="auto"/>
        <w:rPr>
          <w:noProof/>
          <w:sz w:val="16"/>
          <w:szCs w:val="16"/>
        </w:rPr>
      </w:pPr>
      <w:r w:rsidRPr="171F2BBF">
        <w:rPr>
          <w:noProof/>
          <w:sz w:val="16"/>
          <w:szCs w:val="16"/>
        </w:rPr>
        <w:t xml:space="preserve">Guidance, which is endorsed by the Health and Safety Executive, shows how current risk-assessment practice takes into account the benefits to children and young people of </w:t>
      </w:r>
    </w:p>
    <w:p w:rsidRPr="00277F1C" w:rsidR="004C7B3F" w:rsidP="004C7B3F" w:rsidRDefault="004C7B3F" w14:paraId="783EFE8E" w14:textId="77777777">
      <w:pPr>
        <w:pStyle w:val="ListParagraph"/>
        <w:numPr>
          <w:ilvl w:val="0"/>
          <w:numId w:val="10"/>
        </w:numPr>
        <w:spacing w:after="160" w:line="259" w:lineRule="auto"/>
        <w:rPr>
          <w:noProof/>
          <w:sz w:val="16"/>
          <w:szCs w:val="16"/>
        </w:rPr>
      </w:pPr>
      <w:r w:rsidRPr="171F2BBF">
        <w:rPr>
          <w:noProof/>
          <w:sz w:val="16"/>
          <w:szCs w:val="16"/>
        </w:rPr>
        <w:t>challenging play experiences, including the risks.</w:t>
      </w:r>
    </w:p>
    <w:p w:rsidRPr="00277F1C" w:rsidR="004C7B3F" w:rsidP="004C7B3F" w:rsidRDefault="004C7B3F" w14:paraId="23B882A0" w14:textId="77777777">
      <w:pPr>
        <w:pStyle w:val="ListParagraph"/>
        <w:numPr>
          <w:ilvl w:val="0"/>
          <w:numId w:val="10"/>
        </w:numPr>
        <w:spacing w:after="160" w:line="259" w:lineRule="auto"/>
        <w:rPr>
          <w:noProof/>
          <w:sz w:val="16"/>
          <w:szCs w:val="16"/>
        </w:rPr>
      </w:pPr>
      <w:r w:rsidRPr="171F2BBF">
        <w:rPr>
          <w:noProof/>
          <w:sz w:val="16"/>
          <w:szCs w:val="16"/>
        </w:rPr>
        <w:t>It starts from the position that, while outside expertise and advice are valuable, the ultimate responsibility for making decisions rests with the provider.</w:t>
      </w:r>
    </w:p>
    <w:p w:rsidRPr="00277F1C" w:rsidR="004C7B3F" w:rsidP="004C7B3F" w:rsidRDefault="004C7B3F" w14:paraId="78780379" w14:textId="77777777">
      <w:pPr>
        <w:pStyle w:val="ListParagraph"/>
        <w:numPr>
          <w:ilvl w:val="0"/>
          <w:numId w:val="10"/>
        </w:numPr>
        <w:spacing w:after="160" w:line="259" w:lineRule="auto"/>
        <w:rPr>
          <w:noProof/>
          <w:sz w:val="16"/>
          <w:szCs w:val="16"/>
        </w:rPr>
      </w:pPr>
      <w:r w:rsidRPr="171F2BBF">
        <w:rPr>
          <w:noProof/>
          <w:sz w:val="16"/>
          <w:szCs w:val="16"/>
        </w:rPr>
        <w:t>The full implementation guide is written for those responsible for managing play provision, and for those involved in designing and maintaining such provision.</w:t>
      </w:r>
    </w:p>
    <w:p w:rsidRPr="00277F1C" w:rsidR="004C7B3F" w:rsidP="004C7B3F" w:rsidRDefault="004C7B3F" w14:paraId="2F2A2082" w14:textId="77777777">
      <w:pPr>
        <w:pStyle w:val="ListParagraph"/>
        <w:numPr>
          <w:ilvl w:val="0"/>
          <w:numId w:val="10"/>
        </w:numPr>
        <w:spacing w:after="160" w:line="259" w:lineRule="auto"/>
        <w:rPr>
          <w:noProof/>
          <w:sz w:val="16"/>
          <w:szCs w:val="16"/>
        </w:rPr>
      </w:pPr>
      <w:r w:rsidRPr="171F2BBF">
        <w:rPr>
          <w:noProof/>
          <w:sz w:val="16"/>
          <w:szCs w:val="16"/>
        </w:rPr>
        <w:t>The general approach should also be useful for those who manage other spaces and settings where children play.</w:t>
      </w:r>
    </w:p>
    <w:p w:rsidR="004C7B3F" w:rsidP="004C7B3F" w:rsidRDefault="004C7B3F" w14:paraId="7E2DF643" w14:textId="77777777">
      <w:pPr>
        <w:pStyle w:val="ListParagraph"/>
        <w:numPr>
          <w:ilvl w:val="0"/>
          <w:numId w:val="10"/>
        </w:numPr>
        <w:spacing w:after="160" w:line="259" w:lineRule="auto"/>
        <w:rPr>
          <w:noProof/>
          <w:sz w:val="16"/>
          <w:szCs w:val="16"/>
        </w:rPr>
      </w:pPr>
      <w:r w:rsidRPr="171F2BBF">
        <w:rPr>
          <w:noProof/>
          <w:sz w:val="16"/>
          <w:szCs w:val="16"/>
        </w:rPr>
        <w:t xml:space="preserve">To download Managing risk in play provision: Implementation Guide, visit </w:t>
      </w:r>
      <w:hyperlink r:id="rId28">
        <w:r w:rsidRPr="171F2BBF">
          <w:rPr>
            <w:rStyle w:val="Hyperlink"/>
            <w:noProof/>
            <w:sz w:val="16"/>
            <w:szCs w:val="16"/>
          </w:rPr>
          <w:t>https://ltl.org.uk/resources/managing-risk-in-play-provision-implementation-guide</w:t>
        </w:r>
      </w:hyperlink>
    </w:p>
    <w:p w:rsidRPr="00277F1C" w:rsidR="004C7B3F" w:rsidP="004C7B3F" w:rsidRDefault="004C7B3F" w14:paraId="444D5CC7" w14:textId="77777777">
      <w:pPr>
        <w:pStyle w:val="ListParagraph"/>
        <w:rPr>
          <w:noProof/>
          <w:sz w:val="16"/>
          <w:szCs w:val="16"/>
        </w:rPr>
      </w:pPr>
    </w:p>
    <w:p w:rsidR="004C7B3F" w:rsidP="004C7B3F" w:rsidRDefault="004C7B3F" w14:paraId="66ED229F" w14:textId="77777777">
      <w:pPr>
        <w:rPr>
          <w:noProof/>
        </w:rPr>
      </w:pPr>
      <w:r>
        <w:rPr>
          <w:noProof/>
          <w:lang w:val="en-US"/>
        </w:rPr>
        <w:drawing>
          <wp:inline distT="0" distB="0" distL="0" distR="0" wp14:anchorId="2DEE4CDE" wp14:editId="2A079CBE">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5A7E2E" w:rsidR="004C7B3F" w:rsidP="004C7B3F" w:rsidRDefault="004C7B3F" w14:paraId="32560FEB" w14:textId="77777777">
      <w:pPr>
        <w:jc w:val="center"/>
        <w:rPr>
          <w:b/>
          <w:bCs/>
          <w:noProof/>
          <w:sz w:val="16"/>
          <w:szCs w:val="16"/>
          <w:u w:val="single"/>
          <w:lang w:val="de-DE"/>
        </w:rPr>
      </w:pPr>
      <w:r w:rsidRPr="005A7E2E">
        <w:rPr>
          <w:b/>
          <w:bCs/>
          <w:noProof/>
          <w:sz w:val="16"/>
          <w:szCs w:val="16"/>
          <w:u w:val="single"/>
          <w:lang w:val="de-DE"/>
        </w:rPr>
        <w:t>Spielgeräte für die körperliche Entwicklung – Installations- und Wartungsanleitung</w:t>
      </w:r>
    </w:p>
    <w:p w:rsidRPr="005A7E2E" w:rsidR="004C7B3F" w:rsidP="004C7B3F" w:rsidRDefault="004C7B3F" w14:paraId="2AAD8243" w14:textId="77777777">
      <w:pPr>
        <w:rPr>
          <w:b/>
          <w:bCs/>
          <w:noProof/>
          <w:sz w:val="16"/>
          <w:szCs w:val="16"/>
          <w:lang w:val="de-DE"/>
        </w:rPr>
      </w:pPr>
      <w:r w:rsidRPr="005A7E2E">
        <w:rPr>
          <w:b/>
          <w:bCs/>
          <w:noProof/>
          <w:sz w:val="16"/>
          <w:szCs w:val="16"/>
          <w:lang w:val="de-DE"/>
        </w:rPr>
        <w:t>Diese Informationen dienen nur als Orientierungshilfe. Sie sollten sich immer davon überzeugen, dass das Produkt in Ihrer Umgebung absolut sicher verwendet werden kann, mit einer vollständigen Sicherheitsbewertung.</w:t>
      </w:r>
    </w:p>
    <w:p w:rsidRPr="005A7E2E" w:rsidR="004C7B3F" w:rsidP="004C7B3F" w:rsidRDefault="004C7B3F" w14:paraId="5D6B20A6" w14:textId="77777777">
      <w:pPr>
        <w:rPr>
          <w:noProof/>
          <w:sz w:val="16"/>
          <w:szCs w:val="16"/>
          <w:lang w:val="de-DE"/>
        </w:rPr>
      </w:pPr>
      <w:r w:rsidRPr="005A7E2E">
        <w:rPr>
          <w:noProof/>
          <w:sz w:val="16"/>
          <w:szCs w:val="16"/>
          <w:lang w:val="de-DE"/>
        </w:rPr>
        <w:t>Spielgeräte für die körperliche Entwicklung bieten eine Vielzahl von unendlichen Freuden und kreativem Denken und ermöglichen es einer breiten Palette von Kindern, Risiken und Vorteile abzuwägen und wundersame, spielerische und unvergessliche Erfahrungen zu schaffen.</w:t>
      </w:r>
    </w:p>
    <w:p w:rsidRPr="006B53C6" w:rsidR="004C7B3F" w:rsidP="004C7B3F" w:rsidRDefault="004C7B3F" w14:paraId="71D0781D" w14:textId="77777777">
      <w:pPr>
        <w:rPr>
          <w:noProof/>
          <w:sz w:val="16"/>
          <w:szCs w:val="16"/>
          <w:u w:val="single"/>
        </w:rPr>
      </w:pPr>
      <w:r w:rsidRPr="171F2BBF">
        <w:rPr>
          <w:noProof/>
          <w:sz w:val="16"/>
          <w:szCs w:val="16"/>
          <w:u w:val="single"/>
        </w:rPr>
        <w:t xml:space="preserve">Installation &amp; Wartung </w:t>
      </w:r>
    </w:p>
    <w:p w:rsidRPr="005A7E2E" w:rsidR="004C7B3F" w:rsidP="004C7B3F" w:rsidRDefault="004C7B3F" w14:paraId="659CDB62" w14:textId="77777777">
      <w:pPr>
        <w:pStyle w:val="ListParagraph"/>
        <w:numPr>
          <w:ilvl w:val="0"/>
          <w:numId w:val="11"/>
        </w:numPr>
        <w:spacing w:after="160" w:line="259" w:lineRule="auto"/>
        <w:rPr>
          <w:noProof/>
          <w:sz w:val="16"/>
          <w:szCs w:val="16"/>
          <w:lang w:val="de-DE"/>
        </w:rPr>
      </w:pPr>
      <w:r w:rsidRPr="005A7E2E">
        <w:rPr>
          <w:noProof/>
          <w:sz w:val="16"/>
          <w:szCs w:val="16"/>
          <w:lang w:val="de-DE"/>
        </w:rPr>
        <w:t>Aus Sicherheitsgründen müssen alle Spielgeräte für die physische Entwicklung auf einer ebenen Fläche mit einer geeigneten sicheren Oberfläche aufgestellt we</w:t>
      </w:r>
      <w:bookmarkStart w:name="_GoBack" w:id="0"/>
      <w:bookmarkEnd w:id="0"/>
      <w:r w:rsidRPr="005A7E2E">
        <w:rPr>
          <w:noProof/>
          <w:sz w:val="16"/>
          <w:szCs w:val="16"/>
          <w:lang w:val="de-DE"/>
        </w:rPr>
        <w:t>rden, die der EN 1177:2018 entspricht (Bitte erkundigen Sie sich bei Ihrem Auftragnehmer für die Oberflächeninstallation)</w:t>
      </w:r>
    </w:p>
    <w:p w:rsidRPr="005A7E2E" w:rsidR="004C7B3F" w:rsidP="004C7B3F" w:rsidRDefault="004C7B3F" w14:paraId="4D991957" w14:textId="77777777">
      <w:pPr>
        <w:pStyle w:val="ListParagraph"/>
        <w:numPr>
          <w:ilvl w:val="0"/>
          <w:numId w:val="11"/>
        </w:numPr>
        <w:spacing w:after="160" w:line="259" w:lineRule="auto"/>
        <w:rPr>
          <w:noProof/>
          <w:sz w:val="16"/>
          <w:szCs w:val="16"/>
          <w:lang w:val="de-DE"/>
        </w:rPr>
      </w:pPr>
      <w:r w:rsidRPr="005A7E2E">
        <w:rPr>
          <w:noProof/>
          <w:sz w:val="16"/>
          <w:szCs w:val="16"/>
          <w:lang w:val="de-DE"/>
        </w:rPr>
        <w:t>Die Aufsicht eines Erwachsenen ist jederzeit erforderlich.</w:t>
      </w:r>
    </w:p>
    <w:p w:rsidRPr="005A7E2E" w:rsidR="004C7B3F" w:rsidP="004C7B3F" w:rsidRDefault="004C7B3F" w14:paraId="056DF72D" w14:textId="77777777">
      <w:pPr>
        <w:pStyle w:val="ListParagraph"/>
        <w:numPr>
          <w:ilvl w:val="0"/>
          <w:numId w:val="11"/>
        </w:numPr>
        <w:spacing w:after="160" w:line="259" w:lineRule="auto"/>
        <w:rPr>
          <w:noProof/>
          <w:sz w:val="16"/>
          <w:szCs w:val="16"/>
          <w:lang w:val="de-DE"/>
        </w:rPr>
      </w:pPr>
      <w:r w:rsidRPr="005A7E2E">
        <w:rPr>
          <w:noProof/>
          <w:sz w:val="16"/>
          <w:szCs w:val="16"/>
          <w:lang w:val="de-DE"/>
        </w:rPr>
        <w:t>Überprüfen Sie vor Beginn jeder Spielsitzung, ob alle Befestigungen fest sitzen.</w:t>
      </w:r>
    </w:p>
    <w:p w:rsidRPr="005A7E2E" w:rsidR="004C7B3F" w:rsidP="004C7B3F" w:rsidRDefault="004C7B3F" w14:paraId="66B02148" w14:textId="77777777">
      <w:pPr>
        <w:pStyle w:val="ListParagraph"/>
        <w:numPr>
          <w:ilvl w:val="0"/>
          <w:numId w:val="11"/>
        </w:numPr>
        <w:spacing w:after="160" w:line="259" w:lineRule="auto"/>
        <w:rPr>
          <w:noProof/>
          <w:sz w:val="16"/>
          <w:szCs w:val="16"/>
          <w:lang w:val="de-DE"/>
        </w:rPr>
      </w:pPr>
      <w:r w:rsidRPr="005A7E2E">
        <w:rPr>
          <w:noProof/>
          <w:sz w:val="16"/>
          <w:szCs w:val="16"/>
          <w:lang w:val="de-DE"/>
        </w:rPr>
        <w:t>Überprüfen Sie Spielgeräte täglich nach dem Gebrauch auf Brüche und Gefahren wie Risse und Splitter. (Holz ist ein Naturprodukt und anfällig für Risse aufgrund von Feuchtigkeit und Trockenheit) Erfassen und melden Sie bleibende Mängel.</w:t>
      </w:r>
    </w:p>
    <w:p w:rsidRPr="005A7E2E" w:rsidR="004C7B3F" w:rsidP="004C7B3F" w:rsidRDefault="004C7B3F" w14:paraId="0DF9C03E" w14:textId="77777777">
      <w:pPr>
        <w:pStyle w:val="ListParagraph"/>
        <w:numPr>
          <w:ilvl w:val="0"/>
          <w:numId w:val="11"/>
        </w:numPr>
        <w:spacing w:after="160" w:line="259" w:lineRule="auto"/>
        <w:rPr>
          <w:noProof/>
          <w:sz w:val="16"/>
          <w:szCs w:val="16"/>
          <w:lang w:val="de-DE"/>
        </w:rPr>
      </w:pPr>
      <w:r w:rsidRPr="005A7E2E">
        <w:rPr>
          <w:noProof/>
          <w:sz w:val="16"/>
          <w:szCs w:val="16"/>
          <w:lang w:val="de-DE"/>
        </w:rPr>
        <w:t>Melden Sie Sicherheitsprobleme sofort an COSY.</w:t>
      </w:r>
    </w:p>
    <w:p w:rsidRPr="005A7E2E" w:rsidR="004C7B3F" w:rsidP="004C7B3F" w:rsidRDefault="004C7B3F" w14:paraId="4150D261" w14:textId="77777777">
      <w:pPr>
        <w:pStyle w:val="ListParagraph"/>
        <w:numPr>
          <w:ilvl w:val="0"/>
          <w:numId w:val="11"/>
        </w:numPr>
        <w:spacing w:after="160" w:line="259" w:lineRule="auto"/>
        <w:rPr>
          <w:noProof/>
          <w:sz w:val="16"/>
          <w:szCs w:val="16"/>
          <w:lang w:val="de-DE"/>
        </w:rPr>
      </w:pPr>
      <w:r w:rsidRPr="005A7E2E">
        <w:rPr>
          <w:noProof/>
          <w:sz w:val="16"/>
          <w:szCs w:val="16"/>
          <w:lang w:val="de-DE"/>
        </w:rPr>
        <w:t>Wenn Teile beschädigt oder kaputt gehen, muss dies sofort COSY gemeldet werden.</w:t>
      </w:r>
    </w:p>
    <w:p w:rsidRPr="005A7E2E" w:rsidR="004C7B3F" w:rsidP="004C7B3F" w:rsidRDefault="004C7B3F" w14:paraId="54A3B47F" w14:textId="77777777">
      <w:pPr>
        <w:pStyle w:val="ListParagraph"/>
        <w:numPr>
          <w:ilvl w:val="0"/>
          <w:numId w:val="11"/>
        </w:numPr>
        <w:spacing w:after="160" w:line="259" w:lineRule="auto"/>
        <w:rPr>
          <w:noProof/>
          <w:sz w:val="16"/>
          <w:szCs w:val="16"/>
          <w:lang w:val="de-DE"/>
        </w:rPr>
      </w:pPr>
      <w:r w:rsidRPr="005A7E2E">
        <w:rPr>
          <w:noProof/>
          <w:sz w:val="16"/>
          <w:szCs w:val="16"/>
          <w:lang w:val="de-DE"/>
        </w:rPr>
        <w:t>Eventuelle Ersatzteile müssen bei COSY bestellt werden.</w:t>
      </w:r>
    </w:p>
    <w:p w:rsidRPr="005A7E2E" w:rsidR="004C7B3F" w:rsidP="004C7B3F" w:rsidRDefault="004C7B3F" w14:paraId="27503D23" w14:textId="77777777">
      <w:pPr>
        <w:pStyle w:val="ListParagraph"/>
        <w:numPr>
          <w:ilvl w:val="0"/>
          <w:numId w:val="11"/>
        </w:numPr>
        <w:spacing w:after="160" w:line="259" w:lineRule="auto"/>
        <w:rPr>
          <w:noProof/>
          <w:sz w:val="16"/>
          <w:szCs w:val="16"/>
          <w:lang w:val="de-DE"/>
        </w:rPr>
      </w:pPr>
      <w:r w:rsidRPr="005A7E2E">
        <w:rPr>
          <w:noProof/>
          <w:sz w:val="16"/>
          <w:szCs w:val="16"/>
          <w:lang w:val="de-DE"/>
        </w:rPr>
        <w:t xml:space="preserve">Die Behandlung auf dem Spielgerät MUSS 6-12 Monate lang wiederholt werden, um die Lebensdauer zu verlängern. </w:t>
      </w:r>
    </w:p>
    <w:p w:rsidRPr="005A7E2E" w:rsidR="004C7B3F" w:rsidP="004C7B3F" w:rsidRDefault="004C7B3F" w14:paraId="4C4628C1" w14:textId="77777777">
      <w:pPr>
        <w:pStyle w:val="ListParagraph"/>
        <w:numPr>
          <w:ilvl w:val="0"/>
          <w:numId w:val="11"/>
        </w:numPr>
        <w:spacing w:after="160" w:line="259" w:lineRule="auto"/>
        <w:rPr>
          <w:noProof/>
          <w:sz w:val="16"/>
          <w:szCs w:val="16"/>
          <w:lang w:val="de-DE"/>
        </w:rPr>
      </w:pPr>
      <w:r w:rsidRPr="005A7E2E">
        <w:rPr>
          <w:noProof/>
          <w:sz w:val="16"/>
          <w:szCs w:val="16"/>
          <w:lang w:val="de-DE"/>
        </w:rPr>
        <w:t>Bitte achten Sie darauf, dass die verwendeten Flecken oder Farben kinderfreundlich und ungiftig sind.</w:t>
      </w:r>
    </w:p>
    <w:p w:rsidRPr="006B53C6" w:rsidR="004C7B3F" w:rsidP="004C7B3F" w:rsidRDefault="004C7B3F" w14:paraId="3A964111" w14:textId="77777777">
      <w:pPr>
        <w:rPr>
          <w:noProof/>
          <w:sz w:val="16"/>
          <w:szCs w:val="16"/>
          <w:u w:val="single"/>
        </w:rPr>
      </w:pPr>
      <w:r w:rsidRPr="171F2BBF">
        <w:rPr>
          <w:noProof/>
          <w:sz w:val="16"/>
          <w:szCs w:val="16"/>
          <w:u w:val="single"/>
        </w:rPr>
        <w:t xml:space="preserve">Höhen im freien Fall </w:t>
      </w:r>
    </w:p>
    <w:p w:rsidRPr="005A7E2E" w:rsidR="004C7B3F" w:rsidP="004C7B3F" w:rsidRDefault="004C7B3F" w14:paraId="314AF18F" w14:textId="77777777">
      <w:pPr>
        <w:pStyle w:val="ListParagraph"/>
        <w:numPr>
          <w:ilvl w:val="0"/>
          <w:numId w:val="12"/>
        </w:numPr>
        <w:spacing w:after="160" w:line="259" w:lineRule="auto"/>
        <w:rPr>
          <w:noProof/>
          <w:sz w:val="16"/>
          <w:szCs w:val="16"/>
          <w:lang w:val="de-DE"/>
        </w:rPr>
      </w:pPr>
      <w:r w:rsidRPr="005A7E2E">
        <w:rPr>
          <w:noProof/>
          <w:sz w:val="16"/>
          <w:szCs w:val="16"/>
          <w:lang w:val="de-DE"/>
        </w:rPr>
        <w:t xml:space="preserve">Alle Kletterprodukte mit einer Höhe von bis zu 150 cm benötigen einen freien Fallraum von 150 cm an allen Seiten, frei von jeglichen Hindernissen. </w:t>
      </w:r>
    </w:p>
    <w:p w:rsidRPr="005A7E2E" w:rsidR="004C7B3F" w:rsidP="004C7B3F" w:rsidRDefault="004C7B3F" w14:paraId="2321C043" w14:textId="77777777">
      <w:pPr>
        <w:pStyle w:val="ListParagraph"/>
        <w:numPr>
          <w:ilvl w:val="0"/>
          <w:numId w:val="12"/>
        </w:numPr>
        <w:spacing w:after="160" w:line="259" w:lineRule="auto"/>
        <w:rPr>
          <w:noProof/>
          <w:sz w:val="16"/>
          <w:szCs w:val="16"/>
          <w:lang w:val="de-DE"/>
        </w:rPr>
      </w:pPr>
      <w:r w:rsidRPr="005A7E2E">
        <w:rPr>
          <w:noProof/>
          <w:sz w:val="16"/>
          <w:szCs w:val="16"/>
          <w:lang w:val="de-DE"/>
        </w:rPr>
        <w:t xml:space="preserve">Alle Kletterprodukte mit einer Höhe von bis zu 200cm benötigen einen freien Fallraum von 183cm an allen Seiten, frei von jeglichen Hindernissen. </w:t>
      </w:r>
    </w:p>
    <w:p w:rsidRPr="006B53C6" w:rsidR="004C7B3F" w:rsidP="004C7B3F" w:rsidRDefault="004C7B3F" w14:paraId="60D97E7D" w14:textId="77777777">
      <w:pPr>
        <w:rPr>
          <w:noProof/>
          <w:sz w:val="16"/>
          <w:szCs w:val="16"/>
          <w:u w:val="single"/>
        </w:rPr>
      </w:pPr>
      <w:r w:rsidRPr="171F2BBF">
        <w:rPr>
          <w:noProof/>
          <w:sz w:val="16"/>
          <w:szCs w:val="16"/>
          <w:u w:val="single"/>
        </w:rPr>
        <w:t xml:space="preserve">Während der Bezahlung </w:t>
      </w:r>
    </w:p>
    <w:p w:rsidRPr="005A7E2E" w:rsidR="004C7B3F" w:rsidP="004C7B3F" w:rsidRDefault="004C7B3F" w14:paraId="12D66B70" w14:textId="77777777">
      <w:pPr>
        <w:pStyle w:val="ListParagraph"/>
        <w:numPr>
          <w:ilvl w:val="0"/>
          <w:numId w:val="13"/>
        </w:numPr>
        <w:spacing w:after="160" w:line="259" w:lineRule="auto"/>
        <w:rPr>
          <w:noProof/>
          <w:sz w:val="16"/>
          <w:szCs w:val="16"/>
          <w:lang w:val="de-DE"/>
        </w:rPr>
      </w:pPr>
      <w:r w:rsidRPr="005A7E2E">
        <w:rPr>
          <w:noProof/>
          <w:sz w:val="16"/>
          <w:szCs w:val="16"/>
          <w:lang w:val="de-DE"/>
        </w:rPr>
        <w:t>Weisen Sie auf offensichtliche spezifische Risiken hin, die sich auf einzelne Produkte und Verwendungsregeln beziehen.</w:t>
      </w:r>
    </w:p>
    <w:p w:rsidRPr="005A7E2E" w:rsidR="004C7B3F" w:rsidP="004C7B3F" w:rsidRDefault="004C7B3F" w14:paraId="46E45BFD" w14:textId="77777777">
      <w:pPr>
        <w:pStyle w:val="ListParagraph"/>
        <w:numPr>
          <w:ilvl w:val="0"/>
          <w:numId w:val="13"/>
        </w:numPr>
        <w:spacing w:after="160" w:line="259" w:lineRule="auto"/>
        <w:rPr>
          <w:noProof/>
          <w:sz w:val="16"/>
          <w:szCs w:val="16"/>
          <w:lang w:val="de-DE"/>
        </w:rPr>
      </w:pPr>
      <w:r w:rsidRPr="005A7E2E">
        <w:rPr>
          <w:noProof/>
          <w:sz w:val="16"/>
          <w:szCs w:val="16"/>
          <w:lang w:val="de-DE"/>
        </w:rPr>
        <w:t>Identifizieren Sie, welche Produkte möglicherweise ein höheres Maß an Überwachung benötigen, und lagern Sie sie in einem Bereich, der anders behandelt werden soll.</w:t>
      </w:r>
    </w:p>
    <w:p w:rsidRPr="005A7E2E" w:rsidR="004C7B3F" w:rsidP="004C7B3F" w:rsidRDefault="004C7B3F" w14:paraId="41A9CA82" w14:textId="77777777">
      <w:pPr>
        <w:pStyle w:val="ListParagraph"/>
        <w:numPr>
          <w:ilvl w:val="0"/>
          <w:numId w:val="13"/>
        </w:numPr>
        <w:spacing w:after="160" w:line="259" w:lineRule="auto"/>
        <w:rPr>
          <w:noProof/>
          <w:sz w:val="16"/>
          <w:szCs w:val="16"/>
          <w:lang w:val="de-DE"/>
        </w:rPr>
      </w:pPr>
      <w:r w:rsidRPr="005A7E2E">
        <w:rPr>
          <w:noProof/>
          <w:sz w:val="16"/>
          <w:szCs w:val="16"/>
          <w:lang w:val="de-DE"/>
        </w:rPr>
        <w:t>Wenn Sie Outdoor-Produkte verwenden, seien Sie sich bewusst, dass das Risiko in Bezug auf bestimmte Wetterbedingungen, wie z. B. erhöhte Rutschigkeit, zunimmt, und gehen Sie entsprechend vor.</w:t>
      </w:r>
    </w:p>
    <w:p w:rsidRPr="005A7E2E" w:rsidR="004C7B3F" w:rsidP="004C7B3F" w:rsidRDefault="004C7B3F" w14:paraId="29CAAFA6" w14:textId="77777777">
      <w:pPr>
        <w:pStyle w:val="ListParagraph"/>
        <w:numPr>
          <w:ilvl w:val="0"/>
          <w:numId w:val="13"/>
        </w:numPr>
        <w:spacing w:after="160" w:line="259" w:lineRule="auto"/>
        <w:rPr>
          <w:noProof/>
          <w:sz w:val="16"/>
          <w:szCs w:val="16"/>
          <w:lang w:val="de-DE"/>
        </w:rPr>
      </w:pPr>
      <w:r w:rsidRPr="005A7E2E">
        <w:rPr>
          <w:noProof/>
          <w:sz w:val="16"/>
          <w:szCs w:val="16"/>
          <w:lang w:val="de-DE"/>
        </w:rPr>
        <w:t>Spielgeräte für die körperliche Entwicklung bieten, wie alle Produkte, die Möglichkeiten bieten, dass Kinder auf ungewöhnliche Weise mit Produkten spielen, stellen Sie sicher, dass Sie einen Rahmen des Verständnisses in Bezug auf Klettern, Balancieren und Bauen schaffen, um sicherzustellen, dass die Kinder sicher spielen.</w:t>
      </w:r>
    </w:p>
    <w:p w:rsidRPr="005A7E2E" w:rsidR="004C7B3F" w:rsidP="004C7B3F" w:rsidRDefault="004C7B3F" w14:paraId="5FC145A6" w14:textId="77777777">
      <w:pPr>
        <w:pStyle w:val="ListParagraph"/>
        <w:numPr>
          <w:ilvl w:val="0"/>
          <w:numId w:val="13"/>
        </w:numPr>
        <w:spacing w:after="160" w:line="259" w:lineRule="auto"/>
        <w:rPr>
          <w:noProof/>
          <w:sz w:val="16"/>
          <w:szCs w:val="16"/>
          <w:lang w:val="de-DE"/>
        </w:rPr>
      </w:pPr>
      <w:r w:rsidRPr="005A7E2E">
        <w:rPr>
          <w:noProof/>
          <w:sz w:val="16"/>
          <w:szCs w:val="16"/>
          <w:lang w:val="de-DE"/>
        </w:rPr>
        <w:t>Informieren Sie die Teilnehmer, dass einige Gegenstände schwerer oder länger sind und nicht über Kopfhöhe getragen oder gehalten werden sollten und dass einige idealerweise mit zwei Personen bewegt werden sollten, um sicherzustellen, dass keine Verletzungen entstehen.</w:t>
      </w:r>
    </w:p>
    <w:p w:rsidRPr="005A7E2E" w:rsidR="004C7B3F" w:rsidP="004C7B3F" w:rsidRDefault="004C7B3F" w14:paraId="1499E30C" w14:textId="77777777">
      <w:pPr>
        <w:pStyle w:val="ListParagraph"/>
        <w:numPr>
          <w:ilvl w:val="0"/>
          <w:numId w:val="13"/>
        </w:numPr>
        <w:spacing w:after="160" w:line="259" w:lineRule="auto"/>
        <w:rPr>
          <w:noProof/>
          <w:sz w:val="16"/>
          <w:szCs w:val="16"/>
          <w:lang w:val="de-DE"/>
        </w:rPr>
      </w:pPr>
      <w:r w:rsidRPr="005A7E2E">
        <w:rPr>
          <w:noProof/>
          <w:sz w:val="16"/>
          <w:szCs w:val="16"/>
          <w:lang w:val="de-DE"/>
        </w:rPr>
        <w:t>Stellen Sie sicher, dass ein angemessenes Maß an Aufsicht und Fähigkeiten des Vorgesetzten geschult ist.</w:t>
      </w:r>
    </w:p>
    <w:p w:rsidRPr="005A7E2E" w:rsidR="004C7B3F" w:rsidP="004C7B3F" w:rsidRDefault="004C7B3F" w14:paraId="6EA812DB" w14:textId="77777777">
      <w:pPr>
        <w:rPr>
          <w:noProof/>
          <w:sz w:val="16"/>
          <w:szCs w:val="16"/>
          <w:u w:val="single"/>
          <w:lang w:val="de-DE"/>
        </w:rPr>
      </w:pPr>
      <w:r w:rsidRPr="005A7E2E">
        <w:rPr>
          <w:noProof/>
          <w:sz w:val="16"/>
          <w:szCs w:val="16"/>
          <w:u w:val="single"/>
          <w:lang w:val="de-DE"/>
        </w:rPr>
        <w:t xml:space="preserve">Risikomanagement bei der Bereitstellung von Spielen. </w:t>
      </w:r>
    </w:p>
    <w:p w:rsidRPr="005A7E2E" w:rsidR="004C7B3F" w:rsidP="004C7B3F" w:rsidRDefault="004C7B3F" w14:paraId="40E8510C" w14:textId="77777777">
      <w:pPr>
        <w:pStyle w:val="ListParagraph"/>
        <w:numPr>
          <w:ilvl w:val="0"/>
          <w:numId w:val="14"/>
        </w:numPr>
        <w:spacing w:after="160" w:line="259" w:lineRule="auto"/>
        <w:rPr>
          <w:noProof/>
          <w:sz w:val="16"/>
          <w:szCs w:val="16"/>
          <w:lang w:val="de-DE"/>
        </w:rPr>
      </w:pPr>
      <w:r w:rsidRPr="005A7E2E">
        <w:rPr>
          <w:noProof/>
          <w:sz w:val="16"/>
          <w:szCs w:val="16"/>
          <w:lang w:val="de-DE"/>
        </w:rPr>
        <w:t>Wie bei jedem neuen Gerät oder neuen Kindern, die vorhandene Geräte verwenden, muss eine Risiko-Nutzen-Bewertung durchgeführt und die Regeln für die Verwendung klar kommuniziert werden, um maximalen Spaß auf die sicherste Art und Weise zu gewährleisten.</w:t>
      </w:r>
    </w:p>
    <w:p w:rsidRPr="005A7E2E" w:rsidR="004C7B3F" w:rsidP="004C7B3F" w:rsidRDefault="004C7B3F" w14:paraId="2B7A0C02" w14:textId="77777777">
      <w:pPr>
        <w:pStyle w:val="ListParagraph"/>
        <w:numPr>
          <w:ilvl w:val="0"/>
          <w:numId w:val="14"/>
        </w:numPr>
        <w:spacing w:after="160" w:line="259" w:lineRule="auto"/>
        <w:rPr>
          <w:noProof/>
          <w:sz w:val="16"/>
          <w:szCs w:val="16"/>
          <w:lang w:val="de-DE"/>
        </w:rPr>
      </w:pPr>
      <w:r w:rsidRPr="005A7E2E">
        <w:rPr>
          <w:noProof/>
          <w:sz w:val="16"/>
          <w:szCs w:val="16"/>
          <w:lang w:val="de-DE"/>
        </w:rPr>
        <w:t>Quelle: - playengland.org.uk und kreativer Stern</w:t>
      </w:r>
    </w:p>
    <w:p w:rsidRPr="005A7E2E" w:rsidR="004C7B3F" w:rsidP="004C7B3F" w:rsidRDefault="004C7B3F" w14:paraId="042B699E" w14:textId="77777777">
      <w:pPr>
        <w:pStyle w:val="ListParagraph"/>
        <w:numPr>
          <w:ilvl w:val="0"/>
          <w:numId w:val="14"/>
        </w:numPr>
        <w:spacing w:after="160" w:line="259" w:lineRule="auto"/>
        <w:rPr>
          <w:noProof/>
          <w:sz w:val="16"/>
          <w:szCs w:val="16"/>
          <w:lang w:val="de-DE"/>
        </w:rPr>
      </w:pPr>
      <w:r w:rsidRPr="005A7E2E">
        <w:rPr>
          <w:noProof/>
          <w:sz w:val="16"/>
          <w:szCs w:val="16"/>
          <w:lang w:val="de-DE"/>
        </w:rPr>
        <w:t xml:space="preserve">Die Leitlinien, die von der Health and Safety Executive gebilligt werden, zeigen, wie die derzeitige Praxis der Risikobewertung den Nutzen von </w:t>
      </w:r>
    </w:p>
    <w:p w:rsidRPr="005A7E2E" w:rsidR="004C7B3F" w:rsidP="004C7B3F" w:rsidRDefault="004C7B3F" w14:paraId="107F916B" w14:textId="77777777">
      <w:pPr>
        <w:pStyle w:val="ListParagraph"/>
        <w:numPr>
          <w:ilvl w:val="0"/>
          <w:numId w:val="14"/>
        </w:numPr>
        <w:spacing w:after="160" w:line="259" w:lineRule="auto"/>
        <w:rPr>
          <w:noProof/>
          <w:sz w:val="16"/>
          <w:szCs w:val="16"/>
          <w:lang w:val="de-DE"/>
        </w:rPr>
      </w:pPr>
      <w:r w:rsidRPr="005A7E2E">
        <w:rPr>
          <w:noProof/>
          <w:sz w:val="16"/>
          <w:szCs w:val="16"/>
          <w:lang w:val="de-DE"/>
        </w:rPr>
        <w:t>herausfordernde Spielerlebnisse, einschließlich der Risiken.</w:t>
      </w:r>
    </w:p>
    <w:p w:rsidRPr="005A7E2E" w:rsidR="004C7B3F" w:rsidP="004C7B3F" w:rsidRDefault="004C7B3F" w14:paraId="08FA6022" w14:textId="77777777">
      <w:pPr>
        <w:pStyle w:val="ListParagraph"/>
        <w:numPr>
          <w:ilvl w:val="0"/>
          <w:numId w:val="14"/>
        </w:numPr>
        <w:spacing w:after="160" w:line="259" w:lineRule="auto"/>
        <w:rPr>
          <w:noProof/>
          <w:sz w:val="16"/>
          <w:szCs w:val="16"/>
          <w:lang w:val="de-DE"/>
        </w:rPr>
      </w:pPr>
      <w:r w:rsidRPr="005A7E2E">
        <w:rPr>
          <w:noProof/>
          <w:sz w:val="16"/>
          <w:szCs w:val="16"/>
          <w:lang w:val="de-DE"/>
        </w:rPr>
        <w:t>Es geht von der Position aus, dass externe Expertise und Beratung zwar wertvoll sind, die letztendliche Verantwortung für die Entscheidungsfindung jedoch beim Anbieter liegt.</w:t>
      </w:r>
    </w:p>
    <w:p w:rsidRPr="005A7E2E" w:rsidR="004C7B3F" w:rsidP="004C7B3F" w:rsidRDefault="004C7B3F" w14:paraId="0846BCEA" w14:textId="77777777">
      <w:pPr>
        <w:pStyle w:val="ListParagraph"/>
        <w:numPr>
          <w:ilvl w:val="0"/>
          <w:numId w:val="14"/>
        </w:numPr>
        <w:spacing w:after="160" w:line="259" w:lineRule="auto"/>
        <w:rPr>
          <w:noProof/>
          <w:sz w:val="16"/>
          <w:szCs w:val="16"/>
          <w:lang w:val="de-DE"/>
        </w:rPr>
      </w:pPr>
      <w:r w:rsidRPr="005A7E2E">
        <w:rPr>
          <w:noProof/>
          <w:sz w:val="16"/>
          <w:szCs w:val="16"/>
          <w:lang w:val="de-DE"/>
        </w:rPr>
        <w:t>Der vollständige Implementierungsleitfaden richtet sich an diejenigen, die für die Verwaltung des Spielangebots verantwortlich sind, sowie an diejenigen, die an der Gestaltung und Wartung eines solchen Angebots beteiligt sind.</w:t>
      </w:r>
    </w:p>
    <w:p w:rsidRPr="005A7E2E" w:rsidR="004C7B3F" w:rsidP="004C7B3F" w:rsidRDefault="004C7B3F" w14:paraId="1CCA1834" w14:textId="77777777">
      <w:pPr>
        <w:pStyle w:val="ListParagraph"/>
        <w:numPr>
          <w:ilvl w:val="0"/>
          <w:numId w:val="14"/>
        </w:numPr>
        <w:spacing w:after="160" w:line="259" w:lineRule="auto"/>
        <w:rPr>
          <w:noProof/>
          <w:sz w:val="16"/>
          <w:szCs w:val="16"/>
          <w:lang w:val="de-DE"/>
        </w:rPr>
      </w:pPr>
      <w:r w:rsidRPr="005A7E2E">
        <w:rPr>
          <w:noProof/>
          <w:sz w:val="16"/>
          <w:szCs w:val="16"/>
          <w:lang w:val="de-DE"/>
        </w:rPr>
        <w:t>Der allgemeine Ansatz sollte auch für diejenigen nützlich sein, die andere Räume und Umgebungen verwalten, in denen Kinder spielen.</w:t>
      </w:r>
    </w:p>
    <w:p w:rsidRPr="005A7E2E" w:rsidR="004C7B3F" w:rsidP="004C7B3F" w:rsidRDefault="004C7B3F" w14:paraId="100F4967" w14:textId="77777777">
      <w:pPr>
        <w:pStyle w:val="ListParagraph"/>
        <w:numPr>
          <w:ilvl w:val="0"/>
          <w:numId w:val="14"/>
        </w:numPr>
        <w:spacing w:after="160" w:line="259" w:lineRule="auto"/>
        <w:rPr>
          <w:noProof/>
          <w:sz w:val="16"/>
          <w:szCs w:val="16"/>
          <w:lang w:val="de-DE"/>
        </w:rPr>
      </w:pPr>
      <w:r w:rsidRPr="005A7E2E">
        <w:rPr>
          <w:noProof/>
          <w:sz w:val="16"/>
          <w:szCs w:val="16"/>
          <w:lang w:val="de-DE"/>
        </w:rPr>
        <w:t xml:space="preserve">Um die Bereitstellung "Managing Risk in Play: Implementation Guide" herunterzuladen, besuchen Sie </w:t>
      </w:r>
      <w:hyperlink w:history="1" r:id="rId30">
        <w:r w:rsidRPr="005A7E2E">
          <w:rPr>
            <w:rStyle w:val="Hyperlink"/>
            <w:noProof/>
            <w:sz w:val="16"/>
            <w:szCs w:val="16"/>
            <w:lang w:val="de-DE"/>
          </w:rPr>
          <w:t>https://ltl.org.uk/resources/managing-risk-in-play-provision-implementation-guide</w:t>
        </w:r>
      </w:hyperlink>
      <w:r>
        <w:rPr>
          <w:noProof/>
          <w:sz w:val="16"/>
          <w:szCs w:val="16"/>
          <w:lang w:val="vi-VN"/>
        </w:rPr>
        <w:t xml:space="preserve"> </w:t>
      </w:r>
    </w:p>
    <w:p w:rsidR="004C7B3F" w:rsidP="004C7B3F" w:rsidRDefault="004C7B3F" w14:paraId="357FA4F9" w14:textId="77777777">
      <w:pPr>
        <w:rPr>
          <w:noProof/>
        </w:rPr>
      </w:pPr>
      <w:r>
        <w:rPr>
          <w:noProof/>
          <w:lang w:val="en-US"/>
        </w:rPr>
        <w:drawing>
          <wp:inline distT="0" distB="0" distL="0" distR="0" wp14:anchorId="0114FDEE" wp14:editId="1D5E4793">
            <wp:extent cx="478800" cy="478800"/>
            <wp:effectExtent l="0" t="0" r="0" b="0"/>
            <wp:docPr id="18797920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5A7E2E" w:rsidR="004C7B3F" w:rsidP="004C7B3F" w:rsidRDefault="004C7B3F" w14:paraId="7CE8B2E7" w14:textId="77777777">
      <w:pPr>
        <w:jc w:val="center"/>
        <w:rPr>
          <w:b/>
          <w:bCs/>
          <w:noProof/>
          <w:sz w:val="16"/>
          <w:szCs w:val="16"/>
          <w:u w:val="single"/>
          <w:lang w:val="fr-FR"/>
        </w:rPr>
      </w:pPr>
      <w:r w:rsidRPr="005A7E2E">
        <w:rPr>
          <w:b/>
          <w:bCs/>
          <w:noProof/>
          <w:sz w:val="16"/>
          <w:szCs w:val="16"/>
          <w:u w:val="single"/>
          <w:lang w:val="fr-FR"/>
        </w:rPr>
        <w:t>Équipement de jeu de développement physique – Guide d'installation et d'entretien</w:t>
      </w:r>
    </w:p>
    <w:p w:rsidRPr="005A7E2E" w:rsidR="004C7B3F" w:rsidP="004C7B3F" w:rsidRDefault="004C7B3F" w14:paraId="06244EF1" w14:textId="77777777">
      <w:pPr>
        <w:rPr>
          <w:b/>
          <w:bCs/>
          <w:noProof/>
          <w:sz w:val="16"/>
          <w:szCs w:val="16"/>
          <w:lang w:val="fr-FR"/>
        </w:rPr>
      </w:pPr>
      <w:r w:rsidRPr="005A7E2E">
        <w:rPr>
          <w:b/>
          <w:bCs/>
          <w:noProof/>
          <w:sz w:val="16"/>
          <w:szCs w:val="16"/>
          <w:lang w:val="fr-FR"/>
        </w:rPr>
        <w:t>Ces informations ne sont fournies qu'à titre indicatif. Vous devez toujours vous assurer que le produit peut être utilisé en toute sécurité dans votre environnement avec une évaluation complète de la sécurité.</w:t>
      </w:r>
    </w:p>
    <w:p w:rsidRPr="005A7E2E" w:rsidR="004C7B3F" w:rsidP="004C7B3F" w:rsidRDefault="004C7B3F" w14:paraId="39F53351" w14:textId="77777777">
      <w:pPr>
        <w:rPr>
          <w:noProof/>
          <w:sz w:val="16"/>
          <w:szCs w:val="16"/>
          <w:lang w:val="fr-FR"/>
        </w:rPr>
      </w:pPr>
      <w:r w:rsidRPr="005A7E2E">
        <w:rPr>
          <w:noProof/>
          <w:sz w:val="16"/>
          <w:szCs w:val="16"/>
          <w:lang w:val="fr-FR"/>
        </w:rPr>
        <w:t>L'équipement de jeu de développement physique offre une variété de joies illimitées, de pensée créative, permettant à un large éventail d'enfants d'évaluer les risques et les avantages et de créer des expériences merveilleuses, ludiques et mémorables.</w:t>
      </w:r>
    </w:p>
    <w:p w:rsidRPr="006B53C6" w:rsidR="004C7B3F" w:rsidP="004C7B3F" w:rsidRDefault="004C7B3F" w14:paraId="0EBE7402" w14:textId="77777777">
      <w:pPr>
        <w:rPr>
          <w:noProof/>
          <w:sz w:val="16"/>
          <w:szCs w:val="16"/>
          <w:u w:val="single"/>
        </w:rPr>
      </w:pPr>
      <w:r w:rsidRPr="171F2BBF">
        <w:rPr>
          <w:noProof/>
          <w:sz w:val="16"/>
          <w:szCs w:val="16"/>
          <w:u w:val="single"/>
        </w:rPr>
        <w:t xml:space="preserve">Installation et entretien </w:t>
      </w:r>
    </w:p>
    <w:p w:rsidRPr="005A7E2E" w:rsidR="004C7B3F" w:rsidP="004C7B3F" w:rsidRDefault="004C7B3F" w14:paraId="3B753270" w14:textId="77777777">
      <w:pPr>
        <w:pStyle w:val="ListParagraph"/>
        <w:numPr>
          <w:ilvl w:val="0"/>
          <w:numId w:val="15"/>
        </w:numPr>
        <w:spacing w:after="160" w:line="259" w:lineRule="auto"/>
        <w:rPr>
          <w:noProof/>
          <w:sz w:val="16"/>
          <w:szCs w:val="16"/>
          <w:lang w:val="fr-FR"/>
        </w:rPr>
      </w:pPr>
      <w:r w:rsidRPr="005A7E2E">
        <w:rPr>
          <w:noProof/>
          <w:sz w:val="16"/>
          <w:szCs w:val="16"/>
          <w:lang w:val="fr-FR"/>
        </w:rPr>
        <w:t>Pour des raisons de sécurité, tous les équipements de jeu de développement physique doivent être placés sur une surface plane et plane, avec une surface sûre appropriée conforme à la norme EN 1177:2018 (veuillez vérifier auprès de votre entrepreneur en installation de surface)</w:t>
      </w:r>
    </w:p>
    <w:p w:rsidRPr="005A7E2E" w:rsidR="004C7B3F" w:rsidP="004C7B3F" w:rsidRDefault="004C7B3F" w14:paraId="1A1CD7FE" w14:textId="77777777">
      <w:pPr>
        <w:pStyle w:val="ListParagraph"/>
        <w:numPr>
          <w:ilvl w:val="0"/>
          <w:numId w:val="15"/>
        </w:numPr>
        <w:spacing w:after="160" w:line="259" w:lineRule="auto"/>
        <w:rPr>
          <w:noProof/>
          <w:sz w:val="16"/>
          <w:szCs w:val="16"/>
          <w:lang w:val="fr-FR"/>
        </w:rPr>
      </w:pPr>
      <w:r w:rsidRPr="005A7E2E">
        <w:rPr>
          <w:noProof/>
          <w:sz w:val="16"/>
          <w:szCs w:val="16"/>
          <w:lang w:val="fr-FR"/>
        </w:rPr>
        <w:t>La surveillance d'un adulte est requise en tout temps.</w:t>
      </w:r>
    </w:p>
    <w:p w:rsidRPr="005A7E2E" w:rsidR="004C7B3F" w:rsidP="004C7B3F" w:rsidRDefault="004C7B3F" w14:paraId="5F96F4ED" w14:textId="77777777">
      <w:pPr>
        <w:pStyle w:val="ListParagraph"/>
        <w:numPr>
          <w:ilvl w:val="0"/>
          <w:numId w:val="15"/>
        </w:numPr>
        <w:spacing w:after="160" w:line="259" w:lineRule="auto"/>
        <w:rPr>
          <w:noProof/>
          <w:sz w:val="16"/>
          <w:szCs w:val="16"/>
          <w:lang w:val="fr-FR"/>
        </w:rPr>
      </w:pPr>
      <w:r w:rsidRPr="005A7E2E">
        <w:rPr>
          <w:noProof/>
          <w:sz w:val="16"/>
          <w:szCs w:val="16"/>
          <w:lang w:val="fr-FR"/>
        </w:rPr>
        <w:t>Avant le début de chaque session de jeu, vérifiez que toutes les fixations sont bien serrées.</w:t>
      </w:r>
    </w:p>
    <w:p w:rsidRPr="005A7E2E" w:rsidR="004C7B3F" w:rsidP="004C7B3F" w:rsidRDefault="004C7B3F" w14:paraId="3D3F1724" w14:textId="77777777">
      <w:pPr>
        <w:pStyle w:val="ListParagraph"/>
        <w:numPr>
          <w:ilvl w:val="0"/>
          <w:numId w:val="15"/>
        </w:numPr>
        <w:spacing w:after="160" w:line="259" w:lineRule="auto"/>
        <w:rPr>
          <w:noProof/>
          <w:sz w:val="16"/>
          <w:szCs w:val="16"/>
          <w:lang w:val="fr-FR"/>
        </w:rPr>
      </w:pPr>
      <w:r w:rsidRPr="005A7E2E">
        <w:rPr>
          <w:noProof/>
          <w:sz w:val="16"/>
          <w:szCs w:val="16"/>
          <w:lang w:val="fr-FR"/>
        </w:rPr>
        <w:t>Vérifiez quotidiennement l'équipement de jeu après utilisation pour détecter les pauses et les dangers tels que les fissures et les échardes. (Le bois est un produit naturel et susceptible de se fendre en raison des conditions humides et sèches) Enregistrez et signalez tout défaut permanent.</w:t>
      </w:r>
    </w:p>
    <w:p w:rsidRPr="005A7E2E" w:rsidR="004C7B3F" w:rsidP="004C7B3F" w:rsidRDefault="004C7B3F" w14:paraId="3867A143" w14:textId="77777777">
      <w:pPr>
        <w:pStyle w:val="ListParagraph"/>
        <w:numPr>
          <w:ilvl w:val="0"/>
          <w:numId w:val="15"/>
        </w:numPr>
        <w:spacing w:after="160" w:line="259" w:lineRule="auto"/>
        <w:rPr>
          <w:noProof/>
          <w:sz w:val="16"/>
          <w:szCs w:val="16"/>
          <w:lang w:val="fr-FR"/>
        </w:rPr>
      </w:pPr>
      <w:r w:rsidRPr="005A7E2E">
        <w:rPr>
          <w:noProof/>
          <w:sz w:val="16"/>
          <w:szCs w:val="16"/>
          <w:lang w:val="fr-FR"/>
        </w:rPr>
        <w:t>Signalez immédiatement tout problème de sécurité à COSY.</w:t>
      </w:r>
    </w:p>
    <w:p w:rsidRPr="005A7E2E" w:rsidR="004C7B3F" w:rsidP="004C7B3F" w:rsidRDefault="004C7B3F" w14:paraId="7AA2515E" w14:textId="77777777">
      <w:pPr>
        <w:pStyle w:val="ListParagraph"/>
        <w:numPr>
          <w:ilvl w:val="0"/>
          <w:numId w:val="15"/>
        </w:numPr>
        <w:spacing w:after="160" w:line="259" w:lineRule="auto"/>
        <w:rPr>
          <w:noProof/>
          <w:sz w:val="16"/>
          <w:szCs w:val="16"/>
          <w:lang w:val="fr-FR"/>
        </w:rPr>
      </w:pPr>
      <w:r w:rsidRPr="005A7E2E">
        <w:rPr>
          <w:noProof/>
          <w:sz w:val="16"/>
          <w:szCs w:val="16"/>
          <w:lang w:val="fr-FR"/>
        </w:rPr>
        <w:t>Si des pièces sont endommagées ou cassées, elles doivent être immédiatement signalées à COSY.</w:t>
      </w:r>
    </w:p>
    <w:p w:rsidRPr="005A7E2E" w:rsidR="004C7B3F" w:rsidP="004C7B3F" w:rsidRDefault="004C7B3F" w14:paraId="40186EAC" w14:textId="77777777">
      <w:pPr>
        <w:pStyle w:val="ListParagraph"/>
        <w:numPr>
          <w:ilvl w:val="0"/>
          <w:numId w:val="15"/>
        </w:numPr>
        <w:spacing w:after="160" w:line="259" w:lineRule="auto"/>
        <w:rPr>
          <w:noProof/>
          <w:sz w:val="16"/>
          <w:szCs w:val="16"/>
          <w:lang w:val="fr-FR"/>
        </w:rPr>
      </w:pPr>
      <w:r w:rsidRPr="005A7E2E">
        <w:rPr>
          <w:noProof/>
          <w:sz w:val="16"/>
          <w:szCs w:val="16"/>
          <w:lang w:val="fr-FR"/>
        </w:rPr>
        <w:t>Toutes les pièces de rechange doivent être commandées auprès de COSY.</w:t>
      </w:r>
    </w:p>
    <w:p w:rsidRPr="005A7E2E" w:rsidR="004C7B3F" w:rsidP="004C7B3F" w:rsidRDefault="004C7B3F" w14:paraId="045A8924" w14:textId="77777777">
      <w:pPr>
        <w:pStyle w:val="ListParagraph"/>
        <w:numPr>
          <w:ilvl w:val="0"/>
          <w:numId w:val="15"/>
        </w:numPr>
        <w:spacing w:after="160" w:line="259" w:lineRule="auto"/>
        <w:rPr>
          <w:noProof/>
          <w:sz w:val="16"/>
          <w:szCs w:val="16"/>
          <w:lang w:val="fr-FR"/>
        </w:rPr>
      </w:pPr>
      <w:r w:rsidRPr="005A7E2E">
        <w:rPr>
          <w:noProof/>
          <w:sz w:val="16"/>
          <w:szCs w:val="16"/>
          <w:lang w:val="fr-FR"/>
        </w:rPr>
        <w:t xml:space="preserve">Le traitement sur l'équipement de jeu DOIT être réappliqué 6 à 12 mois pour aider à prolonger sa durée de vie. </w:t>
      </w:r>
    </w:p>
    <w:p w:rsidRPr="005A7E2E" w:rsidR="004C7B3F" w:rsidP="004C7B3F" w:rsidRDefault="004C7B3F" w14:paraId="204BD696" w14:textId="77777777">
      <w:pPr>
        <w:pStyle w:val="ListParagraph"/>
        <w:numPr>
          <w:ilvl w:val="0"/>
          <w:numId w:val="15"/>
        </w:numPr>
        <w:spacing w:after="160" w:line="259" w:lineRule="auto"/>
        <w:rPr>
          <w:noProof/>
          <w:sz w:val="16"/>
          <w:szCs w:val="16"/>
          <w:lang w:val="fr-FR"/>
        </w:rPr>
      </w:pPr>
      <w:r w:rsidRPr="005A7E2E">
        <w:rPr>
          <w:noProof/>
          <w:sz w:val="16"/>
          <w:szCs w:val="16"/>
          <w:lang w:val="fr-FR"/>
        </w:rPr>
        <w:t>Assurez-vous que toutes les teintures ou peintures utilisées sont adaptées aux enfants et non toxiques.</w:t>
      </w:r>
    </w:p>
    <w:p w:rsidRPr="005A7E2E" w:rsidR="004C7B3F" w:rsidP="004C7B3F" w:rsidRDefault="004C7B3F" w14:paraId="18740E4A" w14:textId="77777777">
      <w:pPr>
        <w:spacing w:after="160" w:line="259" w:lineRule="auto"/>
        <w:rPr>
          <w:noProof/>
          <w:sz w:val="16"/>
          <w:szCs w:val="16"/>
          <w:lang w:val="fr-FR"/>
        </w:rPr>
      </w:pPr>
    </w:p>
    <w:p w:rsidRPr="005A7E2E" w:rsidR="004C7B3F" w:rsidP="004C7B3F" w:rsidRDefault="004C7B3F" w14:paraId="3754DF89" w14:textId="77777777">
      <w:pPr>
        <w:spacing w:after="160" w:line="259" w:lineRule="auto"/>
        <w:rPr>
          <w:noProof/>
          <w:sz w:val="16"/>
          <w:szCs w:val="16"/>
          <w:lang w:val="fr-FR"/>
        </w:rPr>
      </w:pPr>
    </w:p>
    <w:p w:rsidRPr="006B53C6" w:rsidR="004C7B3F" w:rsidP="004C7B3F" w:rsidRDefault="004C7B3F" w14:paraId="4E105C84" w14:textId="77777777">
      <w:pPr>
        <w:rPr>
          <w:noProof/>
          <w:sz w:val="16"/>
          <w:szCs w:val="16"/>
          <w:u w:val="single"/>
        </w:rPr>
      </w:pPr>
      <w:r w:rsidRPr="171F2BBF">
        <w:rPr>
          <w:noProof/>
          <w:sz w:val="16"/>
          <w:szCs w:val="16"/>
          <w:u w:val="single"/>
        </w:rPr>
        <w:t xml:space="preserve">Hauteurs de chute libre </w:t>
      </w:r>
    </w:p>
    <w:p w:rsidRPr="005A7E2E" w:rsidR="004C7B3F" w:rsidP="004C7B3F" w:rsidRDefault="004C7B3F" w14:paraId="64BA144F" w14:textId="77777777">
      <w:pPr>
        <w:pStyle w:val="ListParagraph"/>
        <w:numPr>
          <w:ilvl w:val="0"/>
          <w:numId w:val="16"/>
        </w:numPr>
        <w:spacing w:after="160" w:line="259" w:lineRule="auto"/>
        <w:rPr>
          <w:noProof/>
          <w:sz w:val="16"/>
          <w:szCs w:val="16"/>
          <w:lang w:val="fr-FR"/>
        </w:rPr>
      </w:pPr>
      <w:r w:rsidRPr="005A7E2E">
        <w:rPr>
          <w:noProof/>
          <w:sz w:val="16"/>
          <w:szCs w:val="16"/>
          <w:lang w:val="fr-FR"/>
        </w:rPr>
        <w:t xml:space="preserve">Tous les produits d'escalade d'une hauteur allant jusqu'à 150 cm nécessitent un espace de chute libre de 150 cm de tous les côtés, à l'abri de tout obstacle. </w:t>
      </w:r>
    </w:p>
    <w:p w:rsidRPr="005A7E2E" w:rsidR="004C7B3F" w:rsidP="004C7B3F" w:rsidRDefault="004C7B3F" w14:paraId="51AA0B2A" w14:textId="77777777">
      <w:pPr>
        <w:pStyle w:val="ListParagraph"/>
        <w:numPr>
          <w:ilvl w:val="0"/>
          <w:numId w:val="16"/>
        </w:numPr>
        <w:spacing w:after="160" w:line="259" w:lineRule="auto"/>
        <w:rPr>
          <w:noProof/>
          <w:sz w:val="16"/>
          <w:szCs w:val="16"/>
          <w:lang w:val="fr-FR"/>
        </w:rPr>
      </w:pPr>
      <w:r w:rsidRPr="005A7E2E">
        <w:rPr>
          <w:noProof/>
          <w:sz w:val="16"/>
          <w:szCs w:val="16"/>
          <w:lang w:val="fr-FR"/>
        </w:rPr>
        <w:t xml:space="preserve">Tous les produits d'escalade d'une hauteur allant jusqu'à 200 cm nécessitent un espace de chute libre de 183 cm de tous les côtés, à l'abri de tout obstacle. </w:t>
      </w:r>
    </w:p>
    <w:p w:rsidRPr="006B53C6" w:rsidR="004C7B3F" w:rsidP="004C7B3F" w:rsidRDefault="004C7B3F" w14:paraId="037B3CC1" w14:textId="77777777">
      <w:pPr>
        <w:rPr>
          <w:noProof/>
          <w:sz w:val="16"/>
          <w:szCs w:val="16"/>
          <w:u w:val="single"/>
        </w:rPr>
      </w:pPr>
      <w:r w:rsidRPr="171F2BBF">
        <w:rPr>
          <w:noProof/>
          <w:sz w:val="16"/>
          <w:szCs w:val="16"/>
          <w:u w:val="single"/>
        </w:rPr>
        <w:t xml:space="preserve">Pendant la paie </w:t>
      </w:r>
    </w:p>
    <w:p w:rsidRPr="005A7E2E" w:rsidR="004C7B3F" w:rsidP="004C7B3F" w:rsidRDefault="004C7B3F" w14:paraId="29D65A35" w14:textId="77777777">
      <w:pPr>
        <w:pStyle w:val="ListParagraph"/>
        <w:numPr>
          <w:ilvl w:val="0"/>
          <w:numId w:val="17"/>
        </w:numPr>
        <w:spacing w:after="160" w:line="259" w:lineRule="auto"/>
        <w:rPr>
          <w:noProof/>
          <w:sz w:val="16"/>
          <w:szCs w:val="16"/>
          <w:lang w:val="fr-FR"/>
        </w:rPr>
      </w:pPr>
      <w:r w:rsidRPr="005A7E2E">
        <w:rPr>
          <w:noProof/>
          <w:sz w:val="16"/>
          <w:szCs w:val="16"/>
          <w:lang w:val="fr-FR"/>
        </w:rPr>
        <w:t>Indiquez les risques spécifiques évidents liés aux produits individuels et aux règles d'utilisation.</w:t>
      </w:r>
    </w:p>
    <w:p w:rsidRPr="005A7E2E" w:rsidR="004C7B3F" w:rsidP="004C7B3F" w:rsidRDefault="004C7B3F" w14:paraId="1F4F6F89" w14:textId="77777777">
      <w:pPr>
        <w:pStyle w:val="ListParagraph"/>
        <w:numPr>
          <w:ilvl w:val="0"/>
          <w:numId w:val="17"/>
        </w:numPr>
        <w:spacing w:after="160" w:line="259" w:lineRule="auto"/>
        <w:rPr>
          <w:noProof/>
          <w:sz w:val="16"/>
          <w:szCs w:val="16"/>
          <w:lang w:val="fr-FR"/>
        </w:rPr>
      </w:pPr>
      <w:r w:rsidRPr="005A7E2E">
        <w:rPr>
          <w:noProof/>
          <w:sz w:val="16"/>
          <w:szCs w:val="16"/>
          <w:lang w:val="fr-FR"/>
        </w:rPr>
        <w:t>Identifiez les produits qui peuvent nécessiter des niveaux de surveillance plus élevés et stockez-les dans une zone à traiter différemment.</w:t>
      </w:r>
    </w:p>
    <w:p w:rsidRPr="005A7E2E" w:rsidR="004C7B3F" w:rsidP="004C7B3F" w:rsidRDefault="004C7B3F" w14:paraId="45768ACC" w14:textId="77777777">
      <w:pPr>
        <w:pStyle w:val="ListParagraph"/>
        <w:numPr>
          <w:ilvl w:val="0"/>
          <w:numId w:val="17"/>
        </w:numPr>
        <w:spacing w:after="160" w:line="259" w:lineRule="auto"/>
        <w:rPr>
          <w:noProof/>
          <w:sz w:val="16"/>
          <w:szCs w:val="16"/>
          <w:lang w:val="fr-FR"/>
        </w:rPr>
      </w:pPr>
      <w:r w:rsidRPr="005A7E2E">
        <w:rPr>
          <w:noProof/>
          <w:sz w:val="16"/>
          <w:szCs w:val="16"/>
          <w:lang w:val="fr-FR"/>
        </w:rPr>
        <w:t>Si vous utilisez des produits d'extérieur, sachez que le risque augmentera lié à certaines conditions météorologiques, comme une glissance accrue, gérez en conséquence.</w:t>
      </w:r>
    </w:p>
    <w:p w:rsidRPr="005A7E2E" w:rsidR="004C7B3F" w:rsidP="004C7B3F" w:rsidRDefault="004C7B3F" w14:paraId="6FB79E81" w14:textId="77777777">
      <w:pPr>
        <w:pStyle w:val="ListParagraph"/>
        <w:numPr>
          <w:ilvl w:val="0"/>
          <w:numId w:val="17"/>
        </w:numPr>
        <w:spacing w:after="160" w:line="259" w:lineRule="auto"/>
        <w:rPr>
          <w:noProof/>
          <w:sz w:val="16"/>
          <w:szCs w:val="16"/>
          <w:lang w:val="fr-FR"/>
        </w:rPr>
      </w:pPr>
      <w:r w:rsidRPr="005A7E2E">
        <w:rPr>
          <w:noProof/>
          <w:sz w:val="16"/>
          <w:szCs w:val="16"/>
          <w:lang w:val="fr-FR"/>
        </w:rPr>
        <w:t>Les équipements de jeu de développement physique comme tous les produits offrent des possibilités que les enfants joueront de manière inhabituelle avec les produits, assurez-vous de créer un cadre de compréhension en ce qui concerne l'escalade, l'équilibre et la construction pour vous assurer que les enfants jouent en toute sécurité.</w:t>
      </w:r>
    </w:p>
    <w:p w:rsidRPr="005A7E2E" w:rsidR="004C7B3F" w:rsidP="004C7B3F" w:rsidRDefault="004C7B3F" w14:paraId="7248B85E" w14:textId="77777777">
      <w:pPr>
        <w:pStyle w:val="ListParagraph"/>
        <w:numPr>
          <w:ilvl w:val="0"/>
          <w:numId w:val="17"/>
        </w:numPr>
        <w:spacing w:after="160" w:line="259" w:lineRule="auto"/>
        <w:rPr>
          <w:noProof/>
          <w:sz w:val="16"/>
          <w:szCs w:val="16"/>
          <w:lang w:val="fr-FR"/>
        </w:rPr>
      </w:pPr>
      <w:r w:rsidRPr="005A7E2E">
        <w:rPr>
          <w:noProof/>
          <w:sz w:val="16"/>
          <w:szCs w:val="16"/>
          <w:lang w:val="fr-FR"/>
        </w:rPr>
        <w:t xml:space="preserve">Informez les participants que, comme certains articles sont plus lourds ou plus longs, ils ne doivent pas être portés ou tenus au-dessus de la hauteur de la tête et </w:t>
      </w:r>
    </w:p>
    <w:p w:rsidRPr="005A7E2E" w:rsidR="004C7B3F" w:rsidP="004C7B3F" w:rsidRDefault="004C7B3F" w14:paraId="6AD5D193" w14:textId="77777777">
      <w:pPr>
        <w:pStyle w:val="ListParagraph"/>
        <w:numPr>
          <w:ilvl w:val="0"/>
          <w:numId w:val="17"/>
        </w:numPr>
        <w:spacing w:after="160" w:line="259" w:lineRule="auto"/>
        <w:rPr>
          <w:noProof/>
          <w:sz w:val="16"/>
          <w:szCs w:val="16"/>
          <w:lang w:val="fr-FR"/>
        </w:rPr>
      </w:pPr>
      <w:r w:rsidRPr="005A7E2E">
        <w:rPr>
          <w:noProof/>
          <w:sz w:val="16"/>
          <w:szCs w:val="16"/>
          <w:lang w:val="fr-FR"/>
        </w:rPr>
        <w:t>que certains devraient idéalement être déplacés à deux pour éviter de blessures.</w:t>
      </w:r>
    </w:p>
    <w:p w:rsidRPr="005A7E2E" w:rsidR="004C7B3F" w:rsidP="004C7B3F" w:rsidRDefault="004C7B3F" w14:paraId="27D5F61B" w14:textId="77777777">
      <w:pPr>
        <w:pStyle w:val="ListParagraph"/>
        <w:numPr>
          <w:ilvl w:val="0"/>
          <w:numId w:val="17"/>
        </w:numPr>
        <w:spacing w:after="160" w:line="259" w:lineRule="auto"/>
        <w:rPr>
          <w:noProof/>
          <w:sz w:val="16"/>
          <w:szCs w:val="16"/>
          <w:lang w:val="fr-FR"/>
        </w:rPr>
      </w:pPr>
      <w:r w:rsidRPr="005A7E2E">
        <w:rPr>
          <w:noProof/>
          <w:sz w:val="16"/>
          <w:szCs w:val="16"/>
          <w:lang w:val="fr-FR"/>
        </w:rPr>
        <w:t>S'assurer que le niveau adéquat de supervision et de compétence du superviseur est formé à la sensibilisation aux risques.</w:t>
      </w:r>
    </w:p>
    <w:p w:rsidRPr="005A7E2E" w:rsidR="004C7B3F" w:rsidP="004C7B3F" w:rsidRDefault="004C7B3F" w14:paraId="564F2D78" w14:textId="77777777">
      <w:pPr>
        <w:rPr>
          <w:noProof/>
          <w:sz w:val="16"/>
          <w:szCs w:val="16"/>
          <w:u w:val="single"/>
          <w:lang w:val="fr-FR"/>
        </w:rPr>
      </w:pPr>
      <w:r w:rsidRPr="005A7E2E">
        <w:rPr>
          <w:noProof/>
          <w:sz w:val="16"/>
          <w:szCs w:val="16"/>
          <w:u w:val="single"/>
          <w:lang w:val="fr-FR"/>
        </w:rPr>
        <w:t xml:space="preserve">Disposition sur la gestion des risques en jeu. </w:t>
      </w:r>
    </w:p>
    <w:p w:rsidRPr="005A7E2E" w:rsidR="004C7B3F" w:rsidP="004C7B3F" w:rsidRDefault="004C7B3F" w14:paraId="36902F42" w14:textId="77777777">
      <w:pPr>
        <w:pStyle w:val="ListParagraph"/>
        <w:numPr>
          <w:ilvl w:val="0"/>
          <w:numId w:val="18"/>
        </w:numPr>
        <w:spacing w:after="160" w:line="259" w:lineRule="auto"/>
        <w:ind w:left="360"/>
        <w:rPr>
          <w:noProof/>
          <w:sz w:val="16"/>
          <w:szCs w:val="16"/>
          <w:lang w:val="fr-FR"/>
        </w:rPr>
      </w:pPr>
      <w:r w:rsidRPr="005A7E2E">
        <w:rPr>
          <w:noProof/>
          <w:sz w:val="16"/>
          <w:szCs w:val="16"/>
          <w:lang w:val="fr-FR"/>
        </w:rPr>
        <w:t>Comme pour tout nouvel équipement ou tout nouvel enfant utilisant un équipement existant, une évaluation des risques et des avantages doit être entreprise et les règles d'utilisation clairement communiquées pour garantir un maximum de plaisir de la manière la plus sûre.</w:t>
      </w:r>
    </w:p>
    <w:p w:rsidRPr="005A7E2E" w:rsidR="004C7B3F" w:rsidP="004C7B3F" w:rsidRDefault="004C7B3F" w14:paraId="5471C893" w14:textId="77777777">
      <w:pPr>
        <w:pStyle w:val="ListParagraph"/>
        <w:numPr>
          <w:ilvl w:val="0"/>
          <w:numId w:val="18"/>
        </w:numPr>
        <w:spacing w:after="160" w:line="259" w:lineRule="auto"/>
        <w:ind w:left="360"/>
        <w:rPr>
          <w:noProof/>
          <w:sz w:val="16"/>
          <w:szCs w:val="16"/>
          <w:lang w:val="fr-FR"/>
        </w:rPr>
      </w:pPr>
      <w:r w:rsidRPr="005A7E2E">
        <w:rPr>
          <w:noProof/>
          <w:sz w:val="16"/>
          <w:szCs w:val="16"/>
          <w:lang w:val="fr-FR"/>
        </w:rPr>
        <w:t>Source :- playengland.org.uk, et étoile créative</w:t>
      </w:r>
    </w:p>
    <w:p w:rsidRPr="005A7E2E" w:rsidR="004C7B3F" w:rsidP="004C7B3F" w:rsidRDefault="004C7B3F" w14:paraId="2C2881D3" w14:textId="77777777">
      <w:pPr>
        <w:pStyle w:val="ListParagraph"/>
        <w:numPr>
          <w:ilvl w:val="0"/>
          <w:numId w:val="18"/>
        </w:numPr>
        <w:spacing w:after="160" w:line="259" w:lineRule="auto"/>
        <w:ind w:left="360"/>
        <w:rPr>
          <w:noProof/>
          <w:sz w:val="16"/>
          <w:szCs w:val="16"/>
          <w:lang w:val="fr-FR"/>
        </w:rPr>
      </w:pPr>
      <w:r w:rsidRPr="005A7E2E">
        <w:rPr>
          <w:noProof/>
          <w:sz w:val="16"/>
          <w:szCs w:val="16"/>
          <w:lang w:val="fr-FR"/>
        </w:rPr>
        <w:t xml:space="preserve">Les directives, qui sont approuvées par le Health and Safety Executive, montrent comment les pratiques actuelles d'évaluation des risques tiennent compte des avantages pour les enfants et les jeunes </w:t>
      </w:r>
    </w:p>
    <w:p w:rsidRPr="005A7E2E" w:rsidR="004C7B3F" w:rsidP="004C7B3F" w:rsidRDefault="004C7B3F" w14:paraId="29094E00" w14:textId="77777777">
      <w:pPr>
        <w:pStyle w:val="ListParagraph"/>
        <w:numPr>
          <w:ilvl w:val="0"/>
          <w:numId w:val="18"/>
        </w:numPr>
        <w:spacing w:after="160" w:line="259" w:lineRule="auto"/>
        <w:ind w:left="360"/>
        <w:rPr>
          <w:noProof/>
          <w:sz w:val="16"/>
          <w:szCs w:val="16"/>
          <w:lang w:val="fr-FR"/>
        </w:rPr>
      </w:pPr>
      <w:r w:rsidRPr="005A7E2E">
        <w:rPr>
          <w:noProof/>
          <w:sz w:val="16"/>
          <w:szCs w:val="16"/>
          <w:lang w:val="fr-FR"/>
        </w:rPr>
        <w:t>des expériences de jeu stimulantes, y compris les risques.</w:t>
      </w:r>
    </w:p>
    <w:p w:rsidRPr="005A7E2E" w:rsidR="004C7B3F" w:rsidP="004C7B3F" w:rsidRDefault="004C7B3F" w14:paraId="65022160" w14:textId="77777777">
      <w:pPr>
        <w:pStyle w:val="ListParagraph"/>
        <w:numPr>
          <w:ilvl w:val="0"/>
          <w:numId w:val="18"/>
        </w:numPr>
        <w:spacing w:after="160" w:line="259" w:lineRule="auto"/>
        <w:ind w:left="360"/>
        <w:rPr>
          <w:noProof/>
          <w:sz w:val="16"/>
          <w:szCs w:val="16"/>
          <w:lang w:val="fr-FR"/>
        </w:rPr>
      </w:pPr>
      <w:r w:rsidRPr="005A7E2E">
        <w:rPr>
          <w:noProof/>
          <w:sz w:val="16"/>
          <w:szCs w:val="16"/>
          <w:lang w:val="fr-FR"/>
        </w:rPr>
        <w:t>Cela part du principe que, bien que l'expertise et les conseils extérieurs soient précieux, la responsabilité ultime de la prise de décisions incombe au fournisseur.</w:t>
      </w:r>
    </w:p>
    <w:p w:rsidRPr="005A7E2E" w:rsidR="004C7B3F" w:rsidP="004C7B3F" w:rsidRDefault="004C7B3F" w14:paraId="1DC755BD" w14:textId="77777777">
      <w:pPr>
        <w:pStyle w:val="ListParagraph"/>
        <w:numPr>
          <w:ilvl w:val="0"/>
          <w:numId w:val="18"/>
        </w:numPr>
        <w:spacing w:after="160" w:line="259" w:lineRule="auto"/>
        <w:ind w:left="360"/>
        <w:rPr>
          <w:noProof/>
          <w:sz w:val="16"/>
          <w:szCs w:val="16"/>
          <w:lang w:val="fr-FR"/>
        </w:rPr>
      </w:pPr>
      <w:r w:rsidRPr="005A7E2E">
        <w:rPr>
          <w:noProof/>
          <w:sz w:val="16"/>
          <w:szCs w:val="16"/>
          <w:lang w:val="fr-FR"/>
        </w:rPr>
        <w:t>Le guide de mise en œuvre complet est rédigé pour les personnes responsables de la gestion des dispositions relatives aux jeux, ainsi que pour les personnes impliquées dans la conception et la maintenance de ces dispositions.</w:t>
      </w:r>
    </w:p>
    <w:p w:rsidRPr="005A7E2E" w:rsidR="004C7B3F" w:rsidP="004C7B3F" w:rsidRDefault="004C7B3F" w14:paraId="033102CA" w14:textId="77777777">
      <w:pPr>
        <w:pStyle w:val="ListParagraph"/>
        <w:numPr>
          <w:ilvl w:val="0"/>
          <w:numId w:val="18"/>
        </w:numPr>
        <w:spacing w:after="160" w:line="259" w:lineRule="auto"/>
        <w:ind w:left="360"/>
        <w:rPr>
          <w:noProof/>
          <w:sz w:val="16"/>
          <w:szCs w:val="16"/>
          <w:lang w:val="fr-FR"/>
        </w:rPr>
      </w:pPr>
      <w:r w:rsidRPr="005A7E2E">
        <w:rPr>
          <w:noProof/>
          <w:sz w:val="16"/>
          <w:szCs w:val="16"/>
          <w:lang w:val="fr-FR"/>
        </w:rPr>
        <w:t>L'approche générale devrait également être utile pour ceux qui gèrent d'autres espaces et environnements où les enfants jouent.</w:t>
      </w:r>
    </w:p>
    <w:p w:rsidRPr="005A7E2E" w:rsidR="004C7B3F" w:rsidP="004C7B3F" w:rsidRDefault="004C7B3F" w14:paraId="0A44ABAB" w14:textId="77777777">
      <w:pPr>
        <w:pStyle w:val="ListParagraph"/>
        <w:numPr>
          <w:ilvl w:val="0"/>
          <w:numId w:val="18"/>
        </w:numPr>
        <w:spacing w:after="160" w:line="259" w:lineRule="auto"/>
        <w:ind w:left="360"/>
        <w:rPr>
          <w:noProof/>
          <w:sz w:val="16"/>
          <w:szCs w:val="16"/>
          <w:lang w:val="fr-FR"/>
        </w:rPr>
      </w:pPr>
      <w:r w:rsidRPr="472215C6" w:rsidR="6C115D0D">
        <w:rPr>
          <w:noProof/>
          <w:sz w:val="16"/>
          <w:szCs w:val="16"/>
          <w:lang w:val="fr-FR"/>
        </w:rPr>
        <w:t>Pour télécharger la disposition sur la gestion des risques en jeu : Guide de mise en œuvre, visitez https://ltl.org.uk/resources/managing-risk-in-play-provision-implementation-guide</w:t>
      </w:r>
    </w:p>
    <w:p w:rsidR="004C7B3F" w:rsidP="004C7B3F" w:rsidRDefault="004C7B3F" w14:paraId="018DC91A" w14:textId="77777777">
      <w:pPr>
        <w:rPr>
          <w:noProof/>
        </w:rPr>
      </w:pPr>
      <w:r>
        <w:rPr>
          <w:noProof/>
          <w:lang w:val="en-US"/>
        </w:rPr>
        <w:drawing>
          <wp:inline distT="0" distB="0" distL="0" distR="0" wp14:anchorId="44ECA5C3" wp14:editId="459FFEE2">
            <wp:extent cx="478800" cy="478800"/>
            <wp:effectExtent l="0" t="0" r="0" b="0"/>
            <wp:docPr id="1999376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5A7E2E" w:rsidR="004C7B3F" w:rsidP="004C7B3F" w:rsidRDefault="004C7B3F" w14:paraId="3768A2BF" w14:textId="77777777">
      <w:pPr>
        <w:jc w:val="center"/>
        <w:rPr>
          <w:b/>
          <w:bCs/>
          <w:noProof/>
          <w:sz w:val="16"/>
          <w:szCs w:val="16"/>
          <w:u w:val="single"/>
          <w:lang w:val="it-IT"/>
        </w:rPr>
      </w:pPr>
      <w:r w:rsidRPr="005A7E2E">
        <w:rPr>
          <w:b/>
          <w:bCs/>
          <w:noProof/>
          <w:sz w:val="16"/>
          <w:szCs w:val="16"/>
          <w:u w:val="single"/>
          <w:lang w:val="it-IT"/>
        </w:rPr>
        <w:t>Attrezzature da gioco per lo sviluppo fisico - Guida all'installazione e alla manutenzione</w:t>
      </w:r>
    </w:p>
    <w:p w:rsidRPr="005A7E2E" w:rsidR="004C7B3F" w:rsidP="004C7B3F" w:rsidRDefault="004C7B3F" w14:paraId="44384415" w14:textId="77777777">
      <w:pPr>
        <w:rPr>
          <w:b/>
          <w:bCs/>
          <w:noProof/>
          <w:sz w:val="16"/>
          <w:szCs w:val="16"/>
          <w:lang w:val="it-IT"/>
        </w:rPr>
      </w:pPr>
      <w:r w:rsidRPr="005A7E2E">
        <w:rPr>
          <w:b/>
          <w:bCs/>
          <w:noProof/>
          <w:sz w:val="16"/>
          <w:szCs w:val="16"/>
          <w:lang w:val="it-IT"/>
        </w:rPr>
        <w:t>Queste informazioni sono fornite solo a titolo indicativo. Dovresti sempre assicurarti che il prodotto sia completamente sicuro da usare nel tuo ambiente con una valutazione completa della sicurezza.</w:t>
      </w:r>
    </w:p>
    <w:p w:rsidRPr="005A7E2E" w:rsidR="004C7B3F" w:rsidP="004C7B3F" w:rsidRDefault="004C7B3F" w14:paraId="3D98B365" w14:textId="77777777">
      <w:pPr>
        <w:rPr>
          <w:noProof/>
          <w:sz w:val="16"/>
          <w:szCs w:val="16"/>
          <w:lang w:val="it-IT"/>
        </w:rPr>
      </w:pPr>
      <w:r w:rsidRPr="005A7E2E">
        <w:rPr>
          <w:noProof/>
          <w:sz w:val="16"/>
          <w:szCs w:val="16"/>
          <w:lang w:val="it-IT"/>
        </w:rPr>
        <w:t>Le attrezzature da gioco per lo sviluppo fisico offrono una varietà di gioia senza limiti, pensiero creativo, consentendo a un'ampia gamma di bambini di valutare rischi e benefici e creare esperienze meravigliose, giocose e memorabili.</w:t>
      </w:r>
    </w:p>
    <w:p w:rsidRPr="006B53C6" w:rsidR="004C7B3F" w:rsidP="004C7B3F" w:rsidRDefault="004C7B3F" w14:paraId="2626F466" w14:textId="77777777">
      <w:pPr>
        <w:rPr>
          <w:noProof/>
          <w:sz w:val="16"/>
          <w:szCs w:val="16"/>
          <w:u w:val="single"/>
        </w:rPr>
      </w:pPr>
      <w:r w:rsidRPr="171F2BBF">
        <w:rPr>
          <w:noProof/>
          <w:sz w:val="16"/>
          <w:szCs w:val="16"/>
          <w:u w:val="single"/>
        </w:rPr>
        <w:t xml:space="preserve">Installazione e manutenzione </w:t>
      </w:r>
    </w:p>
    <w:p w:rsidRPr="005A7E2E" w:rsidR="004C7B3F" w:rsidP="004C7B3F" w:rsidRDefault="004C7B3F" w14:paraId="3F7AA434" w14:textId="77777777">
      <w:pPr>
        <w:pStyle w:val="ListParagraph"/>
        <w:numPr>
          <w:ilvl w:val="0"/>
          <w:numId w:val="19"/>
        </w:numPr>
        <w:spacing w:after="160" w:line="259" w:lineRule="auto"/>
        <w:rPr>
          <w:noProof/>
          <w:sz w:val="16"/>
          <w:szCs w:val="16"/>
          <w:lang w:val="it-IT"/>
        </w:rPr>
      </w:pPr>
      <w:r w:rsidRPr="005A7E2E">
        <w:rPr>
          <w:noProof/>
          <w:sz w:val="16"/>
          <w:szCs w:val="16"/>
          <w:lang w:val="it-IT"/>
        </w:rPr>
        <w:t>Per motivi di sicurezza, tutte le attrezzature da gioco per lo sviluppo fisico devono essere posizionate su una superficie piana e piana, con una superficie di sicurezza adeguata conforme alla norma EN 1177:2018 (si prega di verificare con l'appaltatore dell'installazione della superficie)</w:t>
      </w:r>
    </w:p>
    <w:p w:rsidRPr="005A7E2E" w:rsidR="004C7B3F" w:rsidP="004C7B3F" w:rsidRDefault="004C7B3F" w14:paraId="5EFA2CBD" w14:textId="77777777">
      <w:pPr>
        <w:pStyle w:val="ListParagraph"/>
        <w:numPr>
          <w:ilvl w:val="0"/>
          <w:numId w:val="19"/>
        </w:numPr>
        <w:spacing w:after="160" w:line="259" w:lineRule="auto"/>
        <w:rPr>
          <w:noProof/>
          <w:sz w:val="16"/>
          <w:szCs w:val="16"/>
          <w:lang w:val="it-IT"/>
        </w:rPr>
      </w:pPr>
      <w:r w:rsidRPr="005A7E2E">
        <w:rPr>
          <w:noProof/>
          <w:sz w:val="16"/>
          <w:szCs w:val="16"/>
          <w:lang w:val="it-IT"/>
        </w:rPr>
        <w:t>È richiesta la supervisione di un adulto in ogni momento.</w:t>
      </w:r>
    </w:p>
    <w:p w:rsidRPr="005A7E2E" w:rsidR="004C7B3F" w:rsidP="004C7B3F" w:rsidRDefault="004C7B3F" w14:paraId="3E93444C" w14:textId="77777777">
      <w:pPr>
        <w:pStyle w:val="ListParagraph"/>
        <w:numPr>
          <w:ilvl w:val="0"/>
          <w:numId w:val="19"/>
        </w:numPr>
        <w:spacing w:after="160" w:line="259" w:lineRule="auto"/>
        <w:rPr>
          <w:noProof/>
          <w:sz w:val="16"/>
          <w:szCs w:val="16"/>
          <w:lang w:val="it-IT"/>
        </w:rPr>
      </w:pPr>
      <w:r w:rsidRPr="005A7E2E">
        <w:rPr>
          <w:noProof/>
          <w:sz w:val="16"/>
          <w:szCs w:val="16"/>
          <w:lang w:val="it-IT"/>
        </w:rPr>
        <w:t>Prima dell'inizio di ogni sessione di gioco, controlla che tutti i fissaggi siano ben saldi.</w:t>
      </w:r>
    </w:p>
    <w:p w:rsidRPr="005A7E2E" w:rsidR="004C7B3F" w:rsidP="004C7B3F" w:rsidRDefault="004C7B3F" w14:paraId="32AFF831" w14:textId="77777777">
      <w:pPr>
        <w:pStyle w:val="ListParagraph"/>
        <w:numPr>
          <w:ilvl w:val="0"/>
          <w:numId w:val="19"/>
        </w:numPr>
        <w:spacing w:after="160" w:line="259" w:lineRule="auto"/>
        <w:rPr>
          <w:noProof/>
          <w:sz w:val="16"/>
          <w:szCs w:val="16"/>
          <w:lang w:val="it-IT"/>
        </w:rPr>
      </w:pPr>
      <w:r w:rsidRPr="005A7E2E">
        <w:rPr>
          <w:noProof/>
          <w:sz w:val="16"/>
          <w:szCs w:val="16"/>
          <w:lang w:val="it-IT"/>
        </w:rPr>
        <w:t>Controllare quotidianamente l'attrezzatura da gioco dopo l'uso per verificare la presenza di rotture e pericoli come crepe e schegge. (Il legno è un prodotto naturale e suscettibile di spaccatura a causa di condizioni di umidità e siccità) Registrare e segnalare eventuali difetti permanenti.</w:t>
      </w:r>
    </w:p>
    <w:p w:rsidRPr="005A7E2E" w:rsidR="004C7B3F" w:rsidP="004C7B3F" w:rsidRDefault="004C7B3F" w14:paraId="23D14ED0" w14:textId="77777777">
      <w:pPr>
        <w:pStyle w:val="ListParagraph"/>
        <w:numPr>
          <w:ilvl w:val="0"/>
          <w:numId w:val="19"/>
        </w:numPr>
        <w:spacing w:after="160" w:line="259" w:lineRule="auto"/>
        <w:rPr>
          <w:noProof/>
          <w:sz w:val="16"/>
          <w:szCs w:val="16"/>
          <w:lang w:val="it-IT"/>
        </w:rPr>
      </w:pPr>
      <w:r w:rsidRPr="005A7E2E">
        <w:rPr>
          <w:noProof/>
          <w:sz w:val="16"/>
          <w:szCs w:val="16"/>
          <w:lang w:val="it-IT"/>
        </w:rPr>
        <w:t>Segnalare immediatamente eventuali problemi di sicurezza a COSY.</w:t>
      </w:r>
    </w:p>
    <w:p w:rsidRPr="005A7E2E" w:rsidR="004C7B3F" w:rsidP="004C7B3F" w:rsidRDefault="004C7B3F" w14:paraId="2FC94154" w14:textId="77777777">
      <w:pPr>
        <w:pStyle w:val="ListParagraph"/>
        <w:numPr>
          <w:ilvl w:val="0"/>
          <w:numId w:val="19"/>
        </w:numPr>
        <w:spacing w:after="160" w:line="259" w:lineRule="auto"/>
        <w:rPr>
          <w:noProof/>
          <w:sz w:val="16"/>
          <w:szCs w:val="16"/>
          <w:lang w:val="it-IT"/>
        </w:rPr>
      </w:pPr>
      <w:r w:rsidRPr="005A7E2E">
        <w:rPr>
          <w:noProof/>
          <w:sz w:val="16"/>
          <w:szCs w:val="16"/>
          <w:lang w:val="it-IT"/>
        </w:rPr>
        <w:t>Se alcune parti vengono danneggiate o rotte, è necessario segnalarlo immediatamente a COSY.</w:t>
      </w:r>
    </w:p>
    <w:p w:rsidRPr="005A7E2E" w:rsidR="004C7B3F" w:rsidP="004C7B3F" w:rsidRDefault="004C7B3F" w14:paraId="56DBFD18" w14:textId="77777777">
      <w:pPr>
        <w:pStyle w:val="ListParagraph"/>
        <w:numPr>
          <w:ilvl w:val="0"/>
          <w:numId w:val="19"/>
        </w:numPr>
        <w:spacing w:after="160" w:line="259" w:lineRule="auto"/>
        <w:rPr>
          <w:noProof/>
          <w:sz w:val="16"/>
          <w:szCs w:val="16"/>
          <w:lang w:val="it-IT"/>
        </w:rPr>
      </w:pPr>
      <w:r w:rsidRPr="005A7E2E">
        <w:rPr>
          <w:noProof/>
          <w:sz w:val="16"/>
          <w:szCs w:val="16"/>
          <w:lang w:val="it-IT"/>
        </w:rPr>
        <w:t>Eventuali pezzi di ricambio devono essere ordinati presso COSY.</w:t>
      </w:r>
    </w:p>
    <w:p w:rsidRPr="005A7E2E" w:rsidR="004C7B3F" w:rsidP="004C7B3F" w:rsidRDefault="004C7B3F" w14:paraId="508969CB" w14:textId="77777777">
      <w:pPr>
        <w:pStyle w:val="ListParagraph"/>
        <w:numPr>
          <w:ilvl w:val="0"/>
          <w:numId w:val="19"/>
        </w:numPr>
        <w:spacing w:after="160" w:line="259" w:lineRule="auto"/>
        <w:rPr>
          <w:noProof/>
          <w:sz w:val="16"/>
          <w:szCs w:val="16"/>
          <w:lang w:val="it-IT"/>
        </w:rPr>
      </w:pPr>
      <w:r w:rsidRPr="005A7E2E">
        <w:rPr>
          <w:noProof/>
          <w:sz w:val="16"/>
          <w:szCs w:val="16"/>
          <w:lang w:val="it-IT"/>
        </w:rPr>
        <w:t xml:space="preserve">Il trattamento sull'attrezzatura da gioco DEVE essere riapplicato 6-12 mesi per prolungarne la vita. </w:t>
      </w:r>
    </w:p>
    <w:p w:rsidRPr="005A7E2E" w:rsidR="004C7B3F" w:rsidP="004C7B3F" w:rsidRDefault="004C7B3F" w14:paraId="42AC760D" w14:textId="77777777">
      <w:pPr>
        <w:pStyle w:val="ListParagraph"/>
        <w:numPr>
          <w:ilvl w:val="0"/>
          <w:numId w:val="19"/>
        </w:numPr>
        <w:spacing w:after="160" w:line="259" w:lineRule="auto"/>
        <w:rPr>
          <w:noProof/>
          <w:sz w:val="16"/>
          <w:szCs w:val="16"/>
          <w:lang w:val="it-IT"/>
        </w:rPr>
      </w:pPr>
      <w:r w:rsidRPr="005A7E2E">
        <w:rPr>
          <w:noProof/>
          <w:sz w:val="16"/>
          <w:szCs w:val="16"/>
          <w:lang w:val="it-IT"/>
        </w:rPr>
        <w:t>Assicurati che tutte le macchie o le vernici utilizzate siano adatte ai bambini e non tossiche.</w:t>
      </w:r>
    </w:p>
    <w:p w:rsidRPr="006B53C6" w:rsidR="004C7B3F" w:rsidP="004C7B3F" w:rsidRDefault="004C7B3F" w14:paraId="6D399A60" w14:textId="77777777">
      <w:pPr>
        <w:rPr>
          <w:noProof/>
          <w:sz w:val="16"/>
          <w:szCs w:val="16"/>
          <w:u w:val="single"/>
        </w:rPr>
      </w:pPr>
      <w:r w:rsidRPr="171F2BBF">
        <w:rPr>
          <w:noProof/>
          <w:sz w:val="16"/>
          <w:szCs w:val="16"/>
          <w:u w:val="single"/>
        </w:rPr>
        <w:t xml:space="preserve">Altezze di caduta libera </w:t>
      </w:r>
    </w:p>
    <w:p w:rsidRPr="005A7E2E" w:rsidR="004C7B3F" w:rsidP="004C7B3F" w:rsidRDefault="004C7B3F" w14:paraId="55E443EB" w14:textId="77777777">
      <w:pPr>
        <w:pStyle w:val="ListParagraph"/>
        <w:numPr>
          <w:ilvl w:val="0"/>
          <w:numId w:val="20"/>
        </w:numPr>
        <w:spacing w:after="160" w:line="259" w:lineRule="auto"/>
        <w:rPr>
          <w:noProof/>
          <w:sz w:val="16"/>
          <w:szCs w:val="16"/>
          <w:lang w:val="it-IT"/>
        </w:rPr>
      </w:pPr>
      <w:r w:rsidRPr="005A7E2E">
        <w:rPr>
          <w:noProof/>
          <w:sz w:val="16"/>
          <w:szCs w:val="16"/>
          <w:lang w:val="it-IT"/>
        </w:rPr>
        <w:t xml:space="preserve">Tutti i prodotti per l'arrampicata con un'altezza fino a 150 cm richiedono uno spazio di caduta libera di 150 cm su tutti i lati, libero da qualsiasi ostacolo. </w:t>
      </w:r>
    </w:p>
    <w:p w:rsidRPr="005A7E2E" w:rsidR="004C7B3F" w:rsidP="004C7B3F" w:rsidRDefault="004C7B3F" w14:paraId="310E6FB4" w14:textId="77777777">
      <w:pPr>
        <w:pStyle w:val="ListParagraph"/>
        <w:numPr>
          <w:ilvl w:val="0"/>
          <w:numId w:val="20"/>
        </w:numPr>
        <w:spacing w:after="160" w:line="259" w:lineRule="auto"/>
        <w:rPr>
          <w:noProof/>
          <w:sz w:val="16"/>
          <w:szCs w:val="16"/>
          <w:lang w:val="it-IT"/>
        </w:rPr>
      </w:pPr>
      <w:r w:rsidRPr="005A7E2E">
        <w:rPr>
          <w:noProof/>
          <w:sz w:val="16"/>
          <w:szCs w:val="16"/>
          <w:lang w:val="it-IT"/>
        </w:rPr>
        <w:t xml:space="preserve">Tutti i prodotti per l'arrampicata con un'altezza fino a 200 cm richiedono uno spazio di caduta libera di 183 cm su tutti i lati, libero da qualsiasi ostacolo. </w:t>
      </w:r>
    </w:p>
    <w:p w:rsidRPr="006B53C6" w:rsidR="004C7B3F" w:rsidP="004C7B3F" w:rsidRDefault="004C7B3F" w14:paraId="11E0245C" w14:textId="77777777">
      <w:pPr>
        <w:rPr>
          <w:noProof/>
          <w:sz w:val="16"/>
          <w:szCs w:val="16"/>
          <w:u w:val="single"/>
        </w:rPr>
      </w:pPr>
      <w:r w:rsidRPr="171F2BBF">
        <w:rPr>
          <w:noProof/>
          <w:sz w:val="16"/>
          <w:szCs w:val="16"/>
          <w:u w:val="single"/>
        </w:rPr>
        <w:t xml:space="preserve">Durante la retribuzione </w:t>
      </w:r>
    </w:p>
    <w:p w:rsidRPr="005A7E2E" w:rsidR="004C7B3F" w:rsidP="004C7B3F" w:rsidRDefault="004C7B3F" w14:paraId="5EDF9A56" w14:textId="77777777">
      <w:pPr>
        <w:pStyle w:val="ListParagraph"/>
        <w:numPr>
          <w:ilvl w:val="0"/>
          <w:numId w:val="21"/>
        </w:numPr>
        <w:spacing w:after="160" w:line="259" w:lineRule="auto"/>
        <w:rPr>
          <w:noProof/>
          <w:sz w:val="16"/>
          <w:szCs w:val="16"/>
          <w:lang w:val="it-IT"/>
        </w:rPr>
      </w:pPr>
      <w:r w:rsidRPr="005A7E2E">
        <w:rPr>
          <w:noProof/>
          <w:sz w:val="16"/>
          <w:szCs w:val="16"/>
          <w:lang w:val="it-IT"/>
        </w:rPr>
        <w:t>Evidenziare i rischi specifici evidenti relativi ai singoli prodotti e alle regole d'uso.</w:t>
      </w:r>
    </w:p>
    <w:p w:rsidRPr="005A7E2E" w:rsidR="004C7B3F" w:rsidP="004C7B3F" w:rsidRDefault="004C7B3F" w14:paraId="4330C8EE" w14:textId="77777777">
      <w:pPr>
        <w:pStyle w:val="ListParagraph"/>
        <w:numPr>
          <w:ilvl w:val="0"/>
          <w:numId w:val="21"/>
        </w:numPr>
        <w:spacing w:after="160" w:line="259" w:lineRule="auto"/>
        <w:rPr>
          <w:noProof/>
          <w:sz w:val="16"/>
          <w:szCs w:val="16"/>
          <w:lang w:val="it-IT"/>
        </w:rPr>
      </w:pPr>
      <w:r w:rsidRPr="005A7E2E">
        <w:rPr>
          <w:noProof/>
          <w:sz w:val="16"/>
          <w:szCs w:val="16"/>
          <w:lang w:val="it-IT"/>
        </w:rPr>
        <w:t>Identificare quali prodotti potrebbero richiedere livelli di supervisione più elevati e conservarli in un'area da trattare in modo diverso.</w:t>
      </w:r>
    </w:p>
    <w:p w:rsidRPr="005A7E2E" w:rsidR="004C7B3F" w:rsidP="004C7B3F" w:rsidRDefault="004C7B3F" w14:paraId="41993DAF" w14:textId="77777777">
      <w:pPr>
        <w:pStyle w:val="ListParagraph"/>
        <w:numPr>
          <w:ilvl w:val="0"/>
          <w:numId w:val="21"/>
        </w:numPr>
        <w:spacing w:after="160" w:line="259" w:lineRule="auto"/>
        <w:rPr>
          <w:noProof/>
          <w:sz w:val="16"/>
          <w:szCs w:val="16"/>
          <w:lang w:val="it-IT"/>
        </w:rPr>
      </w:pPr>
      <w:r w:rsidRPr="005A7E2E">
        <w:rPr>
          <w:noProof/>
          <w:sz w:val="16"/>
          <w:szCs w:val="16"/>
          <w:lang w:val="it-IT"/>
        </w:rPr>
        <w:t>Se stai utilizzando prodotti per esterni, tieni presente che il rischio aumenterà in relazione a determinate condizioni atmosferiche, come l'aumento della scivolosità, gestisci di conseguenza.</w:t>
      </w:r>
    </w:p>
    <w:p w:rsidRPr="005A7E2E" w:rsidR="004C7B3F" w:rsidP="004C7B3F" w:rsidRDefault="004C7B3F" w14:paraId="2EE039A4" w14:textId="77777777">
      <w:pPr>
        <w:pStyle w:val="ListParagraph"/>
        <w:numPr>
          <w:ilvl w:val="0"/>
          <w:numId w:val="21"/>
        </w:numPr>
        <w:spacing w:after="160" w:line="259" w:lineRule="auto"/>
        <w:rPr>
          <w:noProof/>
          <w:sz w:val="16"/>
          <w:szCs w:val="16"/>
          <w:lang w:val="it-IT"/>
        </w:rPr>
      </w:pPr>
      <w:r w:rsidRPr="005A7E2E">
        <w:rPr>
          <w:noProof/>
          <w:sz w:val="16"/>
          <w:szCs w:val="16"/>
          <w:lang w:val="it-IT"/>
        </w:rPr>
        <w:t>Le attrezzature da gioco per lo sviluppo fisico, come tutti i prodotti, offrono l'opportunità che i bambini giochino in modi insoliti con i prodotti, assicurati di creare un quadro di comprensione per quanto riguarda l'arrampicata, l'equilibrio e la costruzione per garantire che i bambini giochino in sicurezza.</w:t>
      </w:r>
    </w:p>
    <w:p w:rsidRPr="005A7E2E" w:rsidR="004C7B3F" w:rsidP="004C7B3F" w:rsidRDefault="004C7B3F" w14:paraId="6B1024F6" w14:textId="77777777">
      <w:pPr>
        <w:pStyle w:val="ListParagraph"/>
        <w:numPr>
          <w:ilvl w:val="0"/>
          <w:numId w:val="21"/>
        </w:numPr>
        <w:spacing w:after="160" w:line="259" w:lineRule="auto"/>
        <w:rPr>
          <w:noProof/>
          <w:sz w:val="16"/>
          <w:szCs w:val="16"/>
          <w:lang w:val="it-IT"/>
        </w:rPr>
      </w:pPr>
      <w:r w:rsidRPr="005A7E2E">
        <w:rPr>
          <w:noProof/>
          <w:sz w:val="16"/>
          <w:szCs w:val="16"/>
          <w:lang w:val="it-IT"/>
        </w:rPr>
        <w:t>Informare i partecipanti che, poiché alcuni oggetti sono più pesanti o lunghi, non devono essere trasportati o tenuti al di sopra dell'altezza della testa e che alcuni dovrebbero idealmente essere spostati utilizzando due persone per garantire che non si verifichino lesioni.</w:t>
      </w:r>
    </w:p>
    <w:p w:rsidRPr="005A7E2E" w:rsidR="004C7B3F" w:rsidP="004C7B3F" w:rsidRDefault="004C7B3F" w14:paraId="6566F025" w14:textId="77777777">
      <w:pPr>
        <w:pStyle w:val="ListParagraph"/>
        <w:numPr>
          <w:ilvl w:val="0"/>
          <w:numId w:val="21"/>
        </w:numPr>
        <w:spacing w:after="160" w:line="259" w:lineRule="auto"/>
        <w:rPr>
          <w:noProof/>
          <w:sz w:val="16"/>
          <w:szCs w:val="16"/>
          <w:lang w:val="it-IT"/>
        </w:rPr>
      </w:pPr>
      <w:r w:rsidRPr="005A7E2E">
        <w:rPr>
          <w:noProof/>
          <w:sz w:val="16"/>
          <w:szCs w:val="16"/>
          <w:lang w:val="it-IT"/>
        </w:rPr>
        <w:t>Garantire un adeguato livello di supervisione e l'abilità del supervisore è addestrato alla consapevolezza del rischio.</w:t>
      </w:r>
    </w:p>
    <w:p w:rsidRPr="005A7E2E" w:rsidR="004C7B3F" w:rsidP="004C7B3F" w:rsidRDefault="004C7B3F" w14:paraId="3917A22B" w14:textId="77777777">
      <w:pPr>
        <w:rPr>
          <w:noProof/>
          <w:sz w:val="16"/>
          <w:szCs w:val="16"/>
          <w:u w:val="single"/>
          <w:lang w:val="it-IT"/>
        </w:rPr>
      </w:pPr>
      <w:r w:rsidRPr="005A7E2E">
        <w:rPr>
          <w:noProof/>
          <w:sz w:val="16"/>
          <w:szCs w:val="16"/>
          <w:u w:val="single"/>
          <w:lang w:val="it-IT"/>
        </w:rPr>
        <w:t xml:space="preserve">Gestione del rischio nella fornitura di giochi. </w:t>
      </w:r>
    </w:p>
    <w:p w:rsidRPr="005A7E2E" w:rsidR="004C7B3F" w:rsidP="004C7B3F" w:rsidRDefault="004C7B3F" w14:paraId="5AB52695" w14:textId="77777777">
      <w:pPr>
        <w:pStyle w:val="ListParagraph"/>
        <w:numPr>
          <w:ilvl w:val="0"/>
          <w:numId w:val="22"/>
        </w:numPr>
        <w:spacing w:after="160" w:line="259" w:lineRule="auto"/>
        <w:rPr>
          <w:noProof/>
          <w:sz w:val="16"/>
          <w:szCs w:val="16"/>
          <w:lang w:val="it-IT"/>
        </w:rPr>
      </w:pPr>
      <w:r w:rsidRPr="005A7E2E">
        <w:rPr>
          <w:noProof/>
          <w:sz w:val="16"/>
          <w:szCs w:val="16"/>
          <w:lang w:val="it-IT"/>
        </w:rPr>
        <w:t>Come per qualsiasi nuova attrezzatura o per i nuovi bambini che utilizzano attrezzature esistenti, è necessario effettuare una valutazione dei rischi e dei benefici e comunicare chiaramente le regole d'uso per garantire il massimo divertimento nel modo più sicuro.</w:t>
      </w:r>
    </w:p>
    <w:p w:rsidRPr="005A7E2E" w:rsidR="004C7B3F" w:rsidP="004C7B3F" w:rsidRDefault="004C7B3F" w14:paraId="72960F99" w14:textId="77777777">
      <w:pPr>
        <w:pStyle w:val="ListParagraph"/>
        <w:numPr>
          <w:ilvl w:val="0"/>
          <w:numId w:val="22"/>
        </w:numPr>
        <w:spacing w:after="160" w:line="259" w:lineRule="auto"/>
        <w:rPr>
          <w:noProof/>
          <w:sz w:val="16"/>
          <w:szCs w:val="16"/>
          <w:lang w:val="it-IT"/>
        </w:rPr>
      </w:pPr>
      <w:r w:rsidRPr="005A7E2E">
        <w:rPr>
          <w:noProof/>
          <w:sz w:val="16"/>
          <w:szCs w:val="16"/>
          <w:lang w:val="it-IT"/>
        </w:rPr>
        <w:t>Fonte: - playengland.org.uk, &amp; stella creativa</w:t>
      </w:r>
    </w:p>
    <w:p w:rsidRPr="005A7E2E" w:rsidR="004C7B3F" w:rsidP="004C7B3F" w:rsidRDefault="004C7B3F" w14:paraId="01E148E3" w14:textId="77777777">
      <w:pPr>
        <w:pStyle w:val="ListParagraph"/>
        <w:numPr>
          <w:ilvl w:val="0"/>
          <w:numId w:val="22"/>
        </w:numPr>
        <w:spacing w:after="160" w:line="259" w:lineRule="auto"/>
        <w:rPr>
          <w:noProof/>
          <w:sz w:val="16"/>
          <w:szCs w:val="16"/>
          <w:lang w:val="it-IT"/>
        </w:rPr>
      </w:pPr>
      <w:r w:rsidRPr="005A7E2E">
        <w:rPr>
          <w:noProof/>
          <w:sz w:val="16"/>
          <w:szCs w:val="16"/>
          <w:lang w:val="it-IT"/>
        </w:rPr>
        <w:t xml:space="preserve">Le linee guida, approvate dall'Health and Safety Executive, mostrano come l'attuale pratica di valutazione del rischio tenga conto dei benefici per i bambini e i giovani </w:t>
      </w:r>
    </w:p>
    <w:p w:rsidRPr="005A7E2E" w:rsidR="004C7B3F" w:rsidP="004C7B3F" w:rsidRDefault="004C7B3F" w14:paraId="3AB5D9F2" w14:textId="77777777">
      <w:pPr>
        <w:pStyle w:val="ListParagraph"/>
        <w:numPr>
          <w:ilvl w:val="0"/>
          <w:numId w:val="22"/>
        </w:numPr>
        <w:spacing w:after="160" w:line="259" w:lineRule="auto"/>
        <w:rPr>
          <w:noProof/>
          <w:sz w:val="16"/>
          <w:szCs w:val="16"/>
          <w:lang w:val="it-IT"/>
        </w:rPr>
      </w:pPr>
      <w:r w:rsidRPr="005A7E2E">
        <w:rPr>
          <w:noProof/>
          <w:sz w:val="16"/>
          <w:szCs w:val="16"/>
          <w:lang w:val="it-IT"/>
        </w:rPr>
        <w:t>Esperienze di gioco impegnative, compresi i rischi.</w:t>
      </w:r>
    </w:p>
    <w:p w:rsidRPr="005A7E2E" w:rsidR="004C7B3F" w:rsidP="004C7B3F" w:rsidRDefault="004C7B3F" w14:paraId="6D76FC92" w14:textId="77777777">
      <w:pPr>
        <w:pStyle w:val="ListParagraph"/>
        <w:numPr>
          <w:ilvl w:val="0"/>
          <w:numId w:val="22"/>
        </w:numPr>
        <w:spacing w:after="160" w:line="259" w:lineRule="auto"/>
        <w:rPr>
          <w:noProof/>
          <w:sz w:val="16"/>
          <w:szCs w:val="16"/>
          <w:lang w:val="it-IT"/>
        </w:rPr>
      </w:pPr>
      <w:r w:rsidRPr="005A7E2E">
        <w:rPr>
          <w:noProof/>
          <w:sz w:val="16"/>
          <w:szCs w:val="16"/>
          <w:lang w:val="it-IT"/>
        </w:rPr>
        <w:t>Si parte dal presupposto che, mentre le competenze e i consigli esterni sono preziosi, la responsabilità ultima di prendere le decisioni spetta al fornitore.</w:t>
      </w:r>
    </w:p>
    <w:p w:rsidRPr="005A7E2E" w:rsidR="004C7B3F" w:rsidP="004C7B3F" w:rsidRDefault="004C7B3F" w14:paraId="08C44DDA" w14:textId="77777777">
      <w:pPr>
        <w:pStyle w:val="ListParagraph"/>
        <w:numPr>
          <w:ilvl w:val="0"/>
          <w:numId w:val="22"/>
        </w:numPr>
        <w:spacing w:after="160" w:line="259" w:lineRule="auto"/>
        <w:rPr>
          <w:noProof/>
          <w:sz w:val="16"/>
          <w:szCs w:val="16"/>
          <w:lang w:val="it-IT"/>
        </w:rPr>
      </w:pPr>
      <w:r w:rsidRPr="005A7E2E">
        <w:rPr>
          <w:noProof/>
          <w:sz w:val="16"/>
          <w:szCs w:val="16"/>
          <w:lang w:val="it-IT"/>
        </w:rPr>
        <w:t>La guida completa all'implementazione è stata redatta per i responsabili della gestione dell'offerta di gioco e per coloro che sono coinvolti nella progettazione e nel mantenimento di tale offerta.</w:t>
      </w:r>
    </w:p>
    <w:p w:rsidRPr="005A7E2E" w:rsidR="004C7B3F" w:rsidP="004C7B3F" w:rsidRDefault="004C7B3F" w14:paraId="6DEB4B61" w14:textId="77777777">
      <w:pPr>
        <w:pStyle w:val="ListParagraph"/>
        <w:numPr>
          <w:ilvl w:val="0"/>
          <w:numId w:val="22"/>
        </w:numPr>
        <w:spacing w:after="160" w:line="259" w:lineRule="auto"/>
        <w:rPr>
          <w:noProof/>
          <w:sz w:val="16"/>
          <w:szCs w:val="16"/>
          <w:lang w:val="it-IT"/>
        </w:rPr>
      </w:pPr>
      <w:r w:rsidRPr="005A7E2E">
        <w:rPr>
          <w:noProof/>
          <w:sz w:val="16"/>
          <w:szCs w:val="16"/>
          <w:lang w:val="it-IT"/>
        </w:rPr>
        <w:t>L'approccio generale dovrebbe essere utile anche per chi gestisce altri spazi e ambienti in cui i bambini giocano.</w:t>
      </w:r>
    </w:p>
    <w:p w:rsidRPr="005A7E2E" w:rsidR="004C7B3F" w:rsidP="004C7B3F" w:rsidRDefault="004C7B3F" w14:paraId="76B7C85D" w14:textId="77777777">
      <w:pPr>
        <w:pStyle w:val="ListParagraph"/>
        <w:numPr>
          <w:ilvl w:val="0"/>
          <w:numId w:val="22"/>
        </w:numPr>
        <w:spacing w:after="160" w:line="259" w:lineRule="auto"/>
        <w:rPr>
          <w:noProof/>
          <w:sz w:val="16"/>
          <w:szCs w:val="16"/>
          <w:lang w:val="it-IT"/>
        </w:rPr>
      </w:pPr>
      <w:r w:rsidRPr="005A7E2E">
        <w:rPr>
          <w:noProof/>
          <w:sz w:val="16"/>
          <w:szCs w:val="16"/>
          <w:lang w:val="it-IT"/>
        </w:rPr>
        <w:t>Per scaricare la gestione del rischio nella fornitura di giochi disponibili: Guida all'implementazione, visitare il sito https://ltl.org.uk/resources/managing-risk-in-play-provision-implementation-guide</w:t>
      </w:r>
    </w:p>
    <w:p w:rsidR="004C7B3F" w:rsidP="004C7B3F" w:rsidRDefault="004C7B3F" w14:paraId="038E8901" w14:textId="77777777">
      <w:pPr>
        <w:rPr>
          <w:noProof/>
        </w:rPr>
      </w:pPr>
      <w:r>
        <w:rPr>
          <w:noProof/>
          <w:lang w:val="en-US"/>
        </w:rPr>
        <w:drawing>
          <wp:inline distT="0" distB="0" distL="0" distR="0" wp14:anchorId="26020429" wp14:editId="36666D7D">
            <wp:extent cx="478800" cy="478800"/>
            <wp:effectExtent l="0" t="0" r="0" b="0"/>
            <wp:docPr id="20930733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5A7E2E" w:rsidR="004C7B3F" w:rsidP="004C7B3F" w:rsidRDefault="004C7B3F" w14:paraId="0E2AB087" w14:textId="77777777">
      <w:pPr>
        <w:jc w:val="center"/>
        <w:rPr>
          <w:b/>
          <w:bCs/>
          <w:noProof/>
          <w:sz w:val="16"/>
          <w:szCs w:val="16"/>
          <w:u w:val="single"/>
          <w:lang w:val="it-IT"/>
        </w:rPr>
      </w:pPr>
      <w:r w:rsidRPr="005A7E2E">
        <w:rPr>
          <w:b/>
          <w:bCs/>
          <w:noProof/>
          <w:sz w:val="16"/>
          <w:szCs w:val="16"/>
          <w:u w:val="single"/>
          <w:lang w:val="it-IT"/>
        </w:rPr>
        <w:t>Equipo de juego de desarrollo físico: guía de instalación y mantenimiento</w:t>
      </w:r>
    </w:p>
    <w:p w:rsidRPr="005A7E2E" w:rsidR="004C7B3F" w:rsidP="004C7B3F" w:rsidRDefault="004C7B3F" w14:paraId="16C2D142" w14:textId="77777777">
      <w:pPr>
        <w:rPr>
          <w:b/>
          <w:bCs/>
          <w:noProof/>
          <w:sz w:val="16"/>
          <w:szCs w:val="16"/>
          <w:lang w:val="it-IT"/>
        </w:rPr>
      </w:pPr>
      <w:r w:rsidRPr="005A7E2E">
        <w:rPr>
          <w:b/>
          <w:bCs/>
          <w:noProof/>
          <w:sz w:val="16"/>
          <w:szCs w:val="16"/>
          <w:lang w:val="it-IT"/>
        </w:rPr>
        <w:t>Esta información solo se proporciona a título orientativo. Siempre debe asegurarse de que el producto es completamente seguro para usar en su entorno con una evaluación de seguridad completa.</w:t>
      </w:r>
    </w:p>
    <w:p w:rsidRPr="005A7E2E" w:rsidR="004C7B3F" w:rsidP="004C7B3F" w:rsidRDefault="004C7B3F" w14:paraId="4AE29CE1" w14:textId="77777777">
      <w:pPr>
        <w:rPr>
          <w:noProof/>
          <w:sz w:val="16"/>
          <w:szCs w:val="16"/>
          <w:lang w:val="it-IT"/>
        </w:rPr>
      </w:pPr>
      <w:r w:rsidRPr="005A7E2E">
        <w:rPr>
          <w:noProof/>
          <w:sz w:val="16"/>
          <w:szCs w:val="16"/>
          <w:lang w:val="it-IT"/>
        </w:rPr>
        <w:t>El equipo de juego de desarrollo físico brinda una variedad de alegría abierta, pensamiento creativo, lo que permite a una amplia gama de niños evaluar los riesgos y beneficios y crear experiencias maravillosas, lúdicas y memorables.</w:t>
      </w:r>
    </w:p>
    <w:p w:rsidRPr="006B53C6" w:rsidR="004C7B3F" w:rsidP="004C7B3F" w:rsidRDefault="004C7B3F" w14:paraId="72A93DA6" w14:textId="77777777">
      <w:pPr>
        <w:rPr>
          <w:noProof/>
          <w:sz w:val="16"/>
          <w:szCs w:val="16"/>
          <w:u w:val="single"/>
        </w:rPr>
      </w:pPr>
      <w:r w:rsidRPr="171F2BBF">
        <w:rPr>
          <w:noProof/>
          <w:sz w:val="16"/>
          <w:szCs w:val="16"/>
          <w:u w:val="single"/>
        </w:rPr>
        <w:t xml:space="preserve">Instalación y mantenimiento </w:t>
      </w:r>
    </w:p>
    <w:p w:rsidRPr="005A7E2E" w:rsidR="004C7B3F" w:rsidP="004C7B3F" w:rsidRDefault="004C7B3F" w14:paraId="61AF084E" w14:textId="77777777">
      <w:pPr>
        <w:pStyle w:val="ListParagraph"/>
        <w:numPr>
          <w:ilvl w:val="0"/>
          <w:numId w:val="23"/>
        </w:numPr>
        <w:spacing w:after="160" w:line="259" w:lineRule="auto"/>
        <w:rPr>
          <w:noProof/>
          <w:sz w:val="16"/>
          <w:szCs w:val="16"/>
          <w:lang w:val="it-IT"/>
        </w:rPr>
      </w:pPr>
      <w:r w:rsidRPr="005A7E2E">
        <w:rPr>
          <w:noProof/>
          <w:sz w:val="16"/>
          <w:szCs w:val="16"/>
          <w:lang w:val="it-IT"/>
        </w:rPr>
        <w:t>Por motivos de seguridad, todos los equipos de juego de desarrollo físico deben estar situados en una superficie plana y nivelada, con una superficie segura adecuada que cumpla con la norma EN 1177:2018 (consulte con su contratista de instalación de superficies)</w:t>
      </w:r>
    </w:p>
    <w:p w:rsidRPr="005A7E2E" w:rsidR="004C7B3F" w:rsidP="004C7B3F" w:rsidRDefault="004C7B3F" w14:paraId="12DE940C" w14:textId="77777777">
      <w:pPr>
        <w:pStyle w:val="ListParagraph"/>
        <w:numPr>
          <w:ilvl w:val="0"/>
          <w:numId w:val="23"/>
        </w:numPr>
        <w:spacing w:after="160" w:line="259" w:lineRule="auto"/>
        <w:rPr>
          <w:noProof/>
          <w:sz w:val="16"/>
          <w:szCs w:val="16"/>
          <w:lang w:val="it-IT"/>
        </w:rPr>
      </w:pPr>
      <w:r w:rsidRPr="005A7E2E">
        <w:rPr>
          <w:noProof/>
          <w:sz w:val="16"/>
          <w:szCs w:val="16"/>
          <w:lang w:val="it-IT"/>
        </w:rPr>
        <w:t>Se requiere la supervisión de un adulto en todo momento.</w:t>
      </w:r>
    </w:p>
    <w:p w:rsidRPr="005A7E2E" w:rsidR="004C7B3F" w:rsidP="004C7B3F" w:rsidRDefault="004C7B3F" w14:paraId="7FE23F90" w14:textId="77777777">
      <w:pPr>
        <w:pStyle w:val="ListParagraph"/>
        <w:numPr>
          <w:ilvl w:val="0"/>
          <w:numId w:val="23"/>
        </w:numPr>
        <w:spacing w:after="160" w:line="259" w:lineRule="auto"/>
        <w:rPr>
          <w:noProof/>
          <w:sz w:val="16"/>
          <w:szCs w:val="16"/>
          <w:lang w:val="fr-FR"/>
        </w:rPr>
      </w:pPr>
      <w:r w:rsidRPr="005A7E2E">
        <w:rPr>
          <w:noProof/>
          <w:sz w:val="16"/>
          <w:szCs w:val="16"/>
          <w:lang w:val="fr-FR"/>
        </w:rPr>
        <w:t>Antes del inicio de cada sesión de juego, verifique que todas las fijaciones estén apretadas.</w:t>
      </w:r>
    </w:p>
    <w:p w:rsidRPr="005A7E2E" w:rsidR="004C7B3F" w:rsidP="004C7B3F" w:rsidRDefault="004C7B3F" w14:paraId="25AD61CA" w14:textId="77777777">
      <w:pPr>
        <w:pStyle w:val="ListParagraph"/>
        <w:numPr>
          <w:ilvl w:val="0"/>
          <w:numId w:val="23"/>
        </w:numPr>
        <w:spacing w:after="160" w:line="259" w:lineRule="auto"/>
        <w:rPr>
          <w:noProof/>
          <w:sz w:val="16"/>
          <w:szCs w:val="16"/>
          <w:lang w:val="fr-FR"/>
        </w:rPr>
      </w:pPr>
      <w:r w:rsidRPr="005A7E2E">
        <w:rPr>
          <w:noProof/>
          <w:sz w:val="16"/>
          <w:szCs w:val="16"/>
          <w:lang w:val="fr-FR"/>
        </w:rPr>
        <w:t>Revise el equipo de juego diariamente después de usarlo para ver si hay roturas y peligros como grietas y astillas. (La madera es un producto natural y susceptible a partirse debido a las condiciones húmedas y secas) Registre e informe cualquier defecto permanente.</w:t>
      </w:r>
    </w:p>
    <w:p w:rsidRPr="005A7E2E" w:rsidR="004C7B3F" w:rsidP="004C7B3F" w:rsidRDefault="004C7B3F" w14:paraId="078D3A35" w14:textId="77777777">
      <w:pPr>
        <w:pStyle w:val="ListParagraph"/>
        <w:numPr>
          <w:ilvl w:val="0"/>
          <w:numId w:val="23"/>
        </w:numPr>
        <w:spacing w:after="160" w:line="259" w:lineRule="auto"/>
        <w:rPr>
          <w:noProof/>
          <w:sz w:val="16"/>
          <w:szCs w:val="16"/>
          <w:lang w:val="it-IT"/>
        </w:rPr>
      </w:pPr>
      <w:r w:rsidRPr="005A7E2E">
        <w:rPr>
          <w:noProof/>
          <w:sz w:val="16"/>
          <w:szCs w:val="16"/>
          <w:lang w:val="it-IT"/>
        </w:rPr>
        <w:t>Reporte cualquier problema de seguridad a COSY de inmediato.</w:t>
      </w:r>
    </w:p>
    <w:p w:rsidRPr="005A7E2E" w:rsidR="004C7B3F" w:rsidP="004C7B3F" w:rsidRDefault="004C7B3F" w14:paraId="4FFEC318" w14:textId="77777777">
      <w:pPr>
        <w:pStyle w:val="ListParagraph"/>
        <w:numPr>
          <w:ilvl w:val="0"/>
          <w:numId w:val="23"/>
        </w:numPr>
        <w:spacing w:after="160" w:line="259" w:lineRule="auto"/>
        <w:rPr>
          <w:noProof/>
          <w:sz w:val="16"/>
          <w:szCs w:val="16"/>
          <w:lang w:val="it-IT"/>
        </w:rPr>
      </w:pPr>
      <w:r w:rsidRPr="005A7E2E">
        <w:rPr>
          <w:noProof/>
          <w:sz w:val="16"/>
          <w:szCs w:val="16"/>
          <w:lang w:val="it-IT"/>
        </w:rPr>
        <w:t>Si alguna pieza se daña o se rompe, debe informarse a COSY de inmediato.</w:t>
      </w:r>
    </w:p>
    <w:p w:rsidRPr="005A7E2E" w:rsidR="004C7B3F" w:rsidP="004C7B3F" w:rsidRDefault="004C7B3F" w14:paraId="7B8F4043" w14:textId="77777777">
      <w:pPr>
        <w:pStyle w:val="ListParagraph"/>
        <w:numPr>
          <w:ilvl w:val="0"/>
          <w:numId w:val="23"/>
        </w:numPr>
        <w:spacing w:after="160" w:line="259" w:lineRule="auto"/>
        <w:rPr>
          <w:noProof/>
          <w:sz w:val="16"/>
          <w:szCs w:val="16"/>
          <w:lang w:val="it-IT"/>
        </w:rPr>
      </w:pPr>
      <w:r w:rsidRPr="005A7E2E">
        <w:rPr>
          <w:noProof/>
          <w:sz w:val="16"/>
          <w:szCs w:val="16"/>
          <w:lang w:val="it-IT"/>
        </w:rPr>
        <w:t>Las piezas de repuesto deben solicitarse a COSY.</w:t>
      </w:r>
    </w:p>
    <w:p w:rsidRPr="005A7E2E" w:rsidR="004C7B3F" w:rsidP="004C7B3F" w:rsidRDefault="004C7B3F" w14:paraId="41A154A8" w14:textId="77777777">
      <w:pPr>
        <w:pStyle w:val="ListParagraph"/>
        <w:numPr>
          <w:ilvl w:val="0"/>
          <w:numId w:val="23"/>
        </w:numPr>
        <w:spacing w:after="160" w:line="259" w:lineRule="auto"/>
        <w:rPr>
          <w:noProof/>
          <w:sz w:val="16"/>
          <w:szCs w:val="16"/>
          <w:lang w:val="it-IT"/>
        </w:rPr>
      </w:pPr>
      <w:r w:rsidRPr="005A7E2E">
        <w:rPr>
          <w:noProof/>
          <w:sz w:val="16"/>
          <w:szCs w:val="16"/>
          <w:lang w:val="it-IT"/>
        </w:rPr>
        <w:t xml:space="preserve">El tratamiento en el equipo de juego DEBE volver a aplicarse de 6 a 12 meses para ayudar a prolongar su vida útil. </w:t>
      </w:r>
    </w:p>
    <w:p w:rsidRPr="005A7E2E" w:rsidR="004C7B3F" w:rsidP="004C7B3F" w:rsidRDefault="004C7B3F" w14:paraId="653996DB" w14:textId="77777777">
      <w:pPr>
        <w:pStyle w:val="ListParagraph"/>
        <w:numPr>
          <w:ilvl w:val="0"/>
          <w:numId w:val="23"/>
        </w:numPr>
        <w:spacing w:after="160" w:line="259" w:lineRule="auto"/>
        <w:rPr>
          <w:noProof/>
          <w:sz w:val="16"/>
          <w:szCs w:val="16"/>
          <w:lang w:val="fr-FR"/>
        </w:rPr>
      </w:pPr>
      <w:r w:rsidRPr="005A7E2E">
        <w:rPr>
          <w:noProof/>
          <w:sz w:val="16"/>
          <w:szCs w:val="16"/>
          <w:lang w:val="fr-FR"/>
        </w:rPr>
        <w:t>Asegúrese de que los tintes o pinturas utilizados sean aptos para niños y no tóxicos.</w:t>
      </w:r>
    </w:p>
    <w:p w:rsidRPr="006B53C6" w:rsidR="004C7B3F" w:rsidP="004C7B3F" w:rsidRDefault="004C7B3F" w14:paraId="6D5D49FD" w14:textId="77777777">
      <w:pPr>
        <w:rPr>
          <w:noProof/>
          <w:sz w:val="16"/>
          <w:szCs w:val="16"/>
          <w:u w:val="single"/>
        </w:rPr>
      </w:pPr>
      <w:r w:rsidRPr="171F2BBF">
        <w:rPr>
          <w:noProof/>
          <w:sz w:val="16"/>
          <w:szCs w:val="16"/>
          <w:u w:val="single"/>
        </w:rPr>
        <w:t xml:space="preserve">Alturas de caída libre </w:t>
      </w:r>
    </w:p>
    <w:p w:rsidRPr="005A7E2E" w:rsidR="004C7B3F" w:rsidP="004C7B3F" w:rsidRDefault="004C7B3F" w14:paraId="2EEC6779" w14:textId="77777777">
      <w:pPr>
        <w:pStyle w:val="ListParagraph"/>
        <w:numPr>
          <w:ilvl w:val="0"/>
          <w:numId w:val="24"/>
        </w:numPr>
        <w:spacing w:after="160" w:line="259" w:lineRule="auto"/>
        <w:rPr>
          <w:noProof/>
          <w:sz w:val="16"/>
          <w:szCs w:val="16"/>
          <w:lang w:val="fr-FR"/>
        </w:rPr>
      </w:pPr>
      <w:r w:rsidRPr="005A7E2E">
        <w:rPr>
          <w:noProof/>
          <w:sz w:val="16"/>
          <w:szCs w:val="16"/>
          <w:lang w:val="fr-FR"/>
        </w:rPr>
        <w:t xml:space="preserve">Todos los productos de escalada con una altura de hasta 150 cm requieren un espacio de caída libre de 150 cm en todos los lados, libre de obstáculos. </w:t>
      </w:r>
    </w:p>
    <w:p w:rsidRPr="005A7E2E" w:rsidR="004C7B3F" w:rsidP="004C7B3F" w:rsidRDefault="004C7B3F" w14:paraId="3E4A4A79" w14:textId="77777777">
      <w:pPr>
        <w:pStyle w:val="ListParagraph"/>
        <w:numPr>
          <w:ilvl w:val="0"/>
          <w:numId w:val="24"/>
        </w:numPr>
        <w:spacing w:after="160" w:line="259" w:lineRule="auto"/>
        <w:rPr>
          <w:noProof/>
          <w:sz w:val="16"/>
          <w:szCs w:val="16"/>
          <w:lang w:val="fr-FR"/>
        </w:rPr>
      </w:pPr>
      <w:r w:rsidRPr="005A7E2E">
        <w:rPr>
          <w:noProof/>
          <w:sz w:val="16"/>
          <w:szCs w:val="16"/>
          <w:lang w:val="fr-FR"/>
        </w:rPr>
        <w:t xml:space="preserve">Todos los productos de escalada con una altura de hasta 200 cm requieren un espacio de caída libre de 183 cm en todos los lados libres de obstáculos. </w:t>
      </w:r>
    </w:p>
    <w:p w:rsidRPr="006B53C6" w:rsidR="004C7B3F" w:rsidP="004C7B3F" w:rsidRDefault="004C7B3F" w14:paraId="4317E2AB" w14:textId="77777777">
      <w:pPr>
        <w:rPr>
          <w:noProof/>
          <w:sz w:val="16"/>
          <w:szCs w:val="16"/>
          <w:u w:val="single"/>
        </w:rPr>
      </w:pPr>
      <w:r w:rsidRPr="171F2BBF">
        <w:rPr>
          <w:noProof/>
          <w:sz w:val="16"/>
          <w:szCs w:val="16"/>
          <w:u w:val="single"/>
        </w:rPr>
        <w:t xml:space="preserve">Durante el pago </w:t>
      </w:r>
    </w:p>
    <w:p w:rsidRPr="005A7E2E" w:rsidR="004C7B3F" w:rsidP="004C7B3F" w:rsidRDefault="004C7B3F" w14:paraId="065F8461" w14:textId="77777777">
      <w:pPr>
        <w:pStyle w:val="ListParagraph"/>
        <w:numPr>
          <w:ilvl w:val="0"/>
          <w:numId w:val="25"/>
        </w:numPr>
        <w:spacing w:after="160" w:line="259" w:lineRule="auto"/>
        <w:rPr>
          <w:noProof/>
          <w:sz w:val="16"/>
          <w:szCs w:val="16"/>
          <w:lang w:val="fr-FR"/>
        </w:rPr>
      </w:pPr>
      <w:r w:rsidRPr="005A7E2E">
        <w:rPr>
          <w:noProof/>
          <w:sz w:val="16"/>
          <w:szCs w:val="16"/>
          <w:lang w:val="fr-FR"/>
        </w:rPr>
        <w:t>Señale los riesgos específicos obvios relacionados con los productos individuales y las reglas de uso.</w:t>
      </w:r>
    </w:p>
    <w:p w:rsidRPr="005A7E2E" w:rsidR="004C7B3F" w:rsidP="004C7B3F" w:rsidRDefault="004C7B3F" w14:paraId="196630F1" w14:textId="77777777">
      <w:pPr>
        <w:pStyle w:val="ListParagraph"/>
        <w:numPr>
          <w:ilvl w:val="0"/>
          <w:numId w:val="25"/>
        </w:numPr>
        <w:spacing w:after="160" w:line="259" w:lineRule="auto"/>
        <w:rPr>
          <w:noProof/>
          <w:sz w:val="16"/>
          <w:szCs w:val="16"/>
          <w:lang w:val="fr-FR"/>
        </w:rPr>
      </w:pPr>
      <w:r w:rsidRPr="005A7E2E">
        <w:rPr>
          <w:noProof/>
          <w:sz w:val="16"/>
          <w:szCs w:val="16"/>
          <w:lang w:val="fr-FR"/>
        </w:rPr>
        <w:t>Identifique qué productos pueden necesitar niveles más altos de supervisión y almacene en un área para ser tratados de manera diferente.</w:t>
      </w:r>
    </w:p>
    <w:p w:rsidRPr="005A7E2E" w:rsidR="004C7B3F" w:rsidP="004C7B3F" w:rsidRDefault="004C7B3F" w14:paraId="00704DC5" w14:textId="77777777">
      <w:pPr>
        <w:pStyle w:val="ListParagraph"/>
        <w:numPr>
          <w:ilvl w:val="0"/>
          <w:numId w:val="25"/>
        </w:numPr>
        <w:spacing w:after="160" w:line="259" w:lineRule="auto"/>
        <w:rPr>
          <w:noProof/>
          <w:sz w:val="16"/>
          <w:szCs w:val="16"/>
          <w:lang w:val="fr-FR"/>
        </w:rPr>
      </w:pPr>
      <w:r w:rsidRPr="005A7E2E">
        <w:rPr>
          <w:noProof/>
          <w:sz w:val="16"/>
          <w:szCs w:val="16"/>
          <w:lang w:val="fr-FR"/>
        </w:rPr>
        <w:t>Si está utilizando productos para exteriores, tenga en cuenta que el riesgo aumentará en relación con ciertos climas, como el aumento de la resbaladiza, manéjelo en consecuencia.</w:t>
      </w:r>
    </w:p>
    <w:p w:rsidRPr="005A7E2E" w:rsidR="004C7B3F" w:rsidP="004C7B3F" w:rsidRDefault="004C7B3F" w14:paraId="6F64253A" w14:textId="77777777">
      <w:pPr>
        <w:pStyle w:val="ListParagraph"/>
        <w:numPr>
          <w:ilvl w:val="0"/>
          <w:numId w:val="25"/>
        </w:numPr>
        <w:spacing w:after="160" w:line="259" w:lineRule="auto"/>
        <w:rPr>
          <w:noProof/>
          <w:sz w:val="16"/>
          <w:szCs w:val="16"/>
          <w:lang w:val="fr-FR"/>
        </w:rPr>
      </w:pPr>
      <w:r w:rsidRPr="005A7E2E">
        <w:rPr>
          <w:noProof/>
          <w:sz w:val="16"/>
          <w:szCs w:val="16"/>
          <w:lang w:val="fr-FR"/>
        </w:rPr>
        <w:t>El equipo de juego de desarrollo físico, como todos los productos, ofrece oportunidades para que los niños jueguen de maneras inusuales con los productos, asegúrese de crear un marco de comprensión con respecto a la escalada, el equilibrio y la construcción para garantizar que los niños jueguen de manera segura.</w:t>
      </w:r>
    </w:p>
    <w:p w:rsidRPr="005A7E2E" w:rsidR="004C7B3F" w:rsidP="004C7B3F" w:rsidRDefault="004C7B3F" w14:paraId="6FF517C8" w14:textId="77777777">
      <w:pPr>
        <w:pStyle w:val="ListParagraph"/>
        <w:numPr>
          <w:ilvl w:val="0"/>
          <w:numId w:val="25"/>
        </w:numPr>
        <w:spacing w:after="160" w:line="259" w:lineRule="auto"/>
        <w:rPr>
          <w:noProof/>
          <w:sz w:val="16"/>
          <w:szCs w:val="16"/>
          <w:lang w:val="fr-FR"/>
        </w:rPr>
      </w:pPr>
      <w:r w:rsidRPr="005A7E2E">
        <w:rPr>
          <w:noProof/>
          <w:sz w:val="16"/>
          <w:szCs w:val="16"/>
          <w:lang w:val="fr-FR"/>
        </w:rPr>
        <w:t>Informe a los participantes que, dado que algunos artículos son más pesados o largos, no deben transportarse ni sostenerse por encima de la altura de la cabeza y que lo ideal es que algunos se muevan con dos personas para asegurarse de que no se produzcan lesiones.</w:t>
      </w:r>
    </w:p>
    <w:p w:rsidRPr="00870315" w:rsidR="004C7B3F" w:rsidP="004C7B3F" w:rsidRDefault="004C7B3F" w14:paraId="289E46D3" w14:textId="77777777">
      <w:pPr>
        <w:pStyle w:val="ListParagraph"/>
        <w:numPr>
          <w:ilvl w:val="0"/>
          <w:numId w:val="25"/>
        </w:numPr>
        <w:spacing w:after="160" w:line="259" w:lineRule="auto"/>
        <w:rPr>
          <w:noProof/>
          <w:sz w:val="16"/>
          <w:szCs w:val="16"/>
        </w:rPr>
      </w:pPr>
      <w:r w:rsidRPr="171F2BBF">
        <w:rPr>
          <w:noProof/>
          <w:sz w:val="16"/>
          <w:szCs w:val="16"/>
        </w:rPr>
        <w:t>Asegurar un nivel adecuado de supervisión y habilidad del supervisor está capacitado en conciencia de riesgos.</w:t>
      </w:r>
    </w:p>
    <w:p w:rsidRPr="006B53C6" w:rsidR="004C7B3F" w:rsidP="004C7B3F" w:rsidRDefault="004C7B3F" w14:paraId="5B0FC72C" w14:textId="77777777">
      <w:pPr>
        <w:rPr>
          <w:noProof/>
          <w:sz w:val="16"/>
          <w:szCs w:val="16"/>
          <w:u w:val="single"/>
        </w:rPr>
      </w:pPr>
      <w:r w:rsidRPr="171F2BBF">
        <w:rPr>
          <w:noProof/>
          <w:sz w:val="16"/>
          <w:szCs w:val="16"/>
          <w:u w:val="single"/>
        </w:rPr>
        <w:t xml:space="preserve">Gestión del riesgo en la provisión de juego. </w:t>
      </w:r>
    </w:p>
    <w:p w:rsidRPr="00870315" w:rsidR="004C7B3F" w:rsidP="004C7B3F" w:rsidRDefault="004C7B3F" w14:paraId="0758B782" w14:textId="77777777">
      <w:pPr>
        <w:pStyle w:val="ListParagraph"/>
        <w:numPr>
          <w:ilvl w:val="0"/>
          <w:numId w:val="26"/>
        </w:numPr>
        <w:spacing w:after="160" w:line="259" w:lineRule="auto"/>
        <w:rPr>
          <w:noProof/>
          <w:sz w:val="16"/>
          <w:szCs w:val="16"/>
        </w:rPr>
      </w:pPr>
      <w:r w:rsidRPr="171F2BBF">
        <w:rPr>
          <w:noProof/>
          <w:sz w:val="16"/>
          <w:szCs w:val="16"/>
        </w:rPr>
        <w:t>Al igual que con cualquier equipo nuevo o con cualquier niño nuevo que utilice el equipo existente, es necesario realizar una evaluación de riesgos y beneficios y comunicar claramente las reglas de uso para garantizar la máxima diversión de la manera más segura.</w:t>
      </w:r>
    </w:p>
    <w:p w:rsidRPr="00870315" w:rsidR="004C7B3F" w:rsidP="004C7B3F" w:rsidRDefault="004C7B3F" w14:paraId="7184A581" w14:textId="77777777">
      <w:pPr>
        <w:pStyle w:val="ListParagraph"/>
        <w:numPr>
          <w:ilvl w:val="0"/>
          <w:numId w:val="26"/>
        </w:numPr>
        <w:spacing w:after="160" w:line="259" w:lineRule="auto"/>
        <w:rPr>
          <w:noProof/>
          <w:sz w:val="16"/>
          <w:szCs w:val="16"/>
        </w:rPr>
      </w:pPr>
      <w:r w:rsidRPr="171F2BBF">
        <w:rPr>
          <w:noProof/>
          <w:sz w:val="16"/>
          <w:szCs w:val="16"/>
        </w:rPr>
        <w:t>Fuente:- playengland.org.uk, y estrella creativa</w:t>
      </w:r>
    </w:p>
    <w:p w:rsidRPr="00870315" w:rsidR="004C7B3F" w:rsidP="004C7B3F" w:rsidRDefault="004C7B3F" w14:paraId="08CE374F" w14:textId="77777777">
      <w:pPr>
        <w:pStyle w:val="ListParagraph"/>
        <w:numPr>
          <w:ilvl w:val="0"/>
          <w:numId w:val="26"/>
        </w:numPr>
        <w:spacing w:after="160" w:line="259" w:lineRule="auto"/>
        <w:rPr>
          <w:noProof/>
          <w:sz w:val="16"/>
          <w:szCs w:val="16"/>
        </w:rPr>
      </w:pPr>
      <w:r w:rsidRPr="171F2BBF">
        <w:rPr>
          <w:noProof/>
          <w:sz w:val="16"/>
          <w:szCs w:val="16"/>
        </w:rPr>
        <w:t xml:space="preserve">La guía, que cuenta con el respaldo del Ejecutivo de Salud y Seguridad, muestra cómo la práctica actual de evaluación de riesgos tiene en cuenta los beneficios para los niños y los jóvenes de </w:t>
      </w:r>
    </w:p>
    <w:p w:rsidRPr="005A7E2E" w:rsidR="004C7B3F" w:rsidP="004C7B3F" w:rsidRDefault="004C7B3F" w14:paraId="6A2C8579" w14:textId="77777777">
      <w:pPr>
        <w:pStyle w:val="ListParagraph"/>
        <w:numPr>
          <w:ilvl w:val="0"/>
          <w:numId w:val="26"/>
        </w:numPr>
        <w:spacing w:after="160" w:line="259" w:lineRule="auto"/>
        <w:rPr>
          <w:noProof/>
          <w:sz w:val="16"/>
          <w:szCs w:val="16"/>
          <w:lang w:val="fr-FR"/>
        </w:rPr>
      </w:pPr>
      <w:r w:rsidRPr="005A7E2E">
        <w:rPr>
          <w:noProof/>
          <w:sz w:val="16"/>
          <w:szCs w:val="16"/>
          <w:lang w:val="fr-FR"/>
        </w:rPr>
        <w:t>Experiencias de juego desafiantes, incluidos los riesgos.</w:t>
      </w:r>
    </w:p>
    <w:p w:rsidRPr="005A7E2E" w:rsidR="004C7B3F" w:rsidP="004C7B3F" w:rsidRDefault="004C7B3F" w14:paraId="49096081" w14:textId="77777777">
      <w:pPr>
        <w:pStyle w:val="ListParagraph"/>
        <w:numPr>
          <w:ilvl w:val="0"/>
          <w:numId w:val="26"/>
        </w:numPr>
        <w:spacing w:after="160" w:line="259" w:lineRule="auto"/>
        <w:rPr>
          <w:noProof/>
          <w:sz w:val="16"/>
          <w:szCs w:val="16"/>
          <w:lang w:val="fr-FR"/>
        </w:rPr>
      </w:pPr>
      <w:r w:rsidRPr="005A7E2E">
        <w:rPr>
          <w:noProof/>
          <w:sz w:val="16"/>
          <w:szCs w:val="16"/>
          <w:lang w:val="fr-FR"/>
        </w:rPr>
        <w:t>Parte de la posición de que, si bien la experiencia y el asesoramiento externos son valiosos, la responsabilidad última de tomar decisiones recae en el proveedor.</w:t>
      </w:r>
    </w:p>
    <w:p w:rsidRPr="005A7E2E" w:rsidR="004C7B3F" w:rsidP="004C7B3F" w:rsidRDefault="004C7B3F" w14:paraId="07C7FDC6" w14:textId="77777777">
      <w:pPr>
        <w:pStyle w:val="ListParagraph"/>
        <w:numPr>
          <w:ilvl w:val="0"/>
          <w:numId w:val="26"/>
        </w:numPr>
        <w:spacing w:after="160" w:line="259" w:lineRule="auto"/>
        <w:rPr>
          <w:noProof/>
          <w:sz w:val="16"/>
          <w:szCs w:val="16"/>
          <w:lang w:val="fr-FR"/>
        </w:rPr>
      </w:pPr>
      <w:r w:rsidRPr="005A7E2E">
        <w:rPr>
          <w:noProof/>
          <w:sz w:val="16"/>
          <w:szCs w:val="16"/>
          <w:lang w:val="fr-FR"/>
        </w:rPr>
        <w:t>La guía de implementación completa está escrita para los responsables de administrar la provisión de juegos y para aquellos involucrados en el diseño y mantenimiento de dicha provisión.</w:t>
      </w:r>
    </w:p>
    <w:p w:rsidRPr="005A7E2E" w:rsidR="004C7B3F" w:rsidP="004C7B3F" w:rsidRDefault="004C7B3F" w14:paraId="1E5F3E4B" w14:textId="77777777">
      <w:pPr>
        <w:pStyle w:val="ListParagraph"/>
        <w:numPr>
          <w:ilvl w:val="0"/>
          <w:numId w:val="26"/>
        </w:numPr>
        <w:spacing w:after="160" w:line="259" w:lineRule="auto"/>
        <w:rPr>
          <w:noProof/>
          <w:sz w:val="16"/>
          <w:szCs w:val="16"/>
          <w:lang w:val="fr-FR"/>
        </w:rPr>
      </w:pPr>
      <w:r w:rsidRPr="005A7E2E">
        <w:rPr>
          <w:noProof/>
          <w:sz w:val="16"/>
          <w:szCs w:val="16"/>
          <w:lang w:val="fr-FR"/>
        </w:rPr>
        <w:t>El enfoque general también debe ser útil para aquellos que gestionan otros espacios y entornos donde juegan los niños.</w:t>
      </w:r>
    </w:p>
    <w:p w:rsidRPr="005A7E2E" w:rsidR="004C7B3F" w:rsidP="004C7B3F" w:rsidRDefault="004C7B3F" w14:paraId="46E580E9" w14:textId="77777777">
      <w:pPr>
        <w:pStyle w:val="ListParagraph"/>
        <w:numPr>
          <w:ilvl w:val="0"/>
          <w:numId w:val="26"/>
        </w:numPr>
        <w:spacing w:after="160" w:line="259" w:lineRule="auto"/>
        <w:rPr>
          <w:noProof/>
          <w:sz w:val="16"/>
          <w:szCs w:val="16"/>
          <w:lang w:val="it-IT"/>
        </w:rPr>
      </w:pPr>
      <w:r w:rsidRPr="005A7E2E">
        <w:rPr>
          <w:noProof/>
          <w:sz w:val="16"/>
          <w:szCs w:val="16"/>
          <w:lang w:val="it-IT"/>
        </w:rPr>
        <w:t>Para descargar la disposición Gestión del riesgo en juego: Guía de implementación, visite https://ltl.org.uk/resources/managing-risk-in-play-provision-implementation-guide</w:t>
      </w:r>
    </w:p>
    <w:p w:rsidR="004C7B3F" w:rsidP="004C7B3F" w:rsidRDefault="004C7B3F" w14:paraId="6D8F574A" w14:textId="77777777">
      <w:pPr>
        <w:rPr>
          <w:noProof/>
        </w:rPr>
      </w:pPr>
      <w:r>
        <w:rPr>
          <w:noProof/>
          <w:lang w:val="en-US"/>
        </w:rPr>
        <w:drawing>
          <wp:inline distT="0" distB="0" distL="0" distR="0" wp14:anchorId="12833106" wp14:editId="4DFC7A23">
            <wp:extent cx="478800" cy="478800"/>
            <wp:effectExtent l="0" t="0" r="0" b="0"/>
            <wp:docPr id="6556241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5A7E2E" w:rsidR="004C7B3F" w:rsidP="004C7B3F" w:rsidRDefault="004C7B3F" w14:paraId="2F149A42" w14:textId="77777777">
      <w:pPr>
        <w:jc w:val="center"/>
        <w:rPr>
          <w:b/>
          <w:bCs/>
          <w:noProof/>
          <w:sz w:val="16"/>
          <w:szCs w:val="16"/>
          <w:u w:val="single"/>
          <w:lang w:val="nl-NL"/>
        </w:rPr>
      </w:pPr>
      <w:r w:rsidRPr="005A7E2E">
        <w:rPr>
          <w:b/>
          <w:bCs/>
          <w:noProof/>
          <w:sz w:val="16"/>
          <w:szCs w:val="16"/>
          <w:u w:val="single"/>
          <w:lang w:val="nl-NL"/>
        </w:rPr>
        <w:t>Fysieke ontwikkeling speeltoestellen – Installatie- en onderhoudsgids</w:t>
      </w:r>
    </w:p>
    <w:p w:rsidRPr="005A7E2E" w:rsidR="004C7B3F" w:rsidP="004C7B3F" w:rsidRDefault="004C7B3F" w14:paraId="446EB0DD" w14:textId="77777777">
      <w:pPr>
        <w:rPr>
          <w:b/>
          <w:bCs/>
          <w:noProof/>
          <w:sz w:val="16"/>
          <w:szCs w:val="16"/>
          <w:lang w:val="nl-NL"/>
        </w:rPr>
      </w:pPr>
      <w:r w:rsidRPr="005A7E2E">
        <w:rPr>
          <w:b/>
          <w:bCs/>
          <w:noProof/>
          <w:sz w:val="16"/>
          <w:szCs w:val="16"/>
          <w:lang w:val="nl-NL"/>
        </w:rPr>
        <w:t>Deze informatie wordt alleen als richtlijn verstrekt. U moet zich er altijd van vergewissen dat het product volkomen veilig is voor gebruik in uw omgeving met een volledige veiligheidsbeoordeling.</w:t>
      </w:r>
    </w:p>
    <w:p w:rsidRPr="005A7E2E" w:rsidR="004C7B3F" w:rsidP="004C7B3F" w:rsidRDefault="004C7B3F" w14:paraId="6583F4C9" w14:textId="77777777">
      <w:pPr>
        <w:rPr>
          <w:noProof/>
          <w:sz w:val="16"/>
          <w:szCs w:val="16"/>
          <w:lang w:val="nl-NL"/>
        </w:rPr>
      </w:pPr>
      <w:r w:rsidRPr="005A7E2E">
        <w:rPr>
          <w:noProof/>
          <w:sz w:val="16"/>
          <w:szCs w:val="16"/>
          <w:lang w:val="nl-NL"/>
        </w:rPr>
        <w:t>Speeltoestellen voor fysieke ontwikkeling bieden een verscheidenheid aan plezier en creatief denken. Ze leren kinderen tevens het inschatten van risico’s en zorgen er voor dat kinderen prachtige herinneringen maken</w:t>
      </w:r>
    </w:p>
    <w:p w:rsidRPr="002A3E64" w:rsidR="004C7B3F" w:rsidP="004C7B3F" w:rsidRDefault="004C7B3F" w14:paraId="1252AF72" w14:textId="77777777">
      <w:pPr>
        <w:rPr>
          <w:noProof/>
          <w:sz w:val="16"/>
          <w:szCs w:val="16"/>
          <w:u w:val="single"/>
        </w:rPr>
      </w:pPr>
      <w:r w:rsidRPr="171F2BBF">
        <w:rPr>
          <w:noProof/>
          <w:sz w:val="16"/>
          <w:szCs w:val="16"/>
          <w:u w:val="single"/>
        </w:rPr>
        <w:t xml:space="preserve">Installatie &amp; Onderhoud </w:t>
      </w:r>
    </w:p>
    <w:p w:rsidRPr="005A7E2E" w:rsidR="004C7B3F" w:rsidP="004C7B3F" w:rsidRDefault="004C7B3F" w14:paraId="09215586" w14:textId="77777777">
      <w:pPr>
        <w:pStyle w:val="ListParagraph"/>
        <w:numPr>
          <w:ilvl w:val="0"/>
          <w:numId w:val="27"/>
        </w:numPr>
        <w:spacing w:after="160" w:line="259" w:lineRule="auto"/>
        <w:rPr>
          <w:noProof/>
          <w:sz w:val="16"/>
          <w:szCs w:val="16"/>
          <w:lang w:val="nl-NL"/>
        </w:rPr>
      </w:pPr>
      <w:r w:rsidRPr="005A7E2E">
        <w:rPr>
          <w:noProof/>
          <w:sz w:val="16"/>
          <w:szCs w:val="16"/>
          <w:lang w:val="nl-NL"/>
        </w:rPr>
        <w:t>Voor de veiligheid moeten alle speeltoestellen voor fysieke ontwikkeling op een, vlakke ondergrond worden geplaatst, op een geschikte, veilige ondergrond die voldoet aan EN 1177:2018 (neem contact op met uw aannemer voor oppervlakte-installatie)</w:t>
      </w:r>
    </w:p>
    <w:p w:rsidRPr="005A7E2E" w:rsidR="004C7B3F" w:rsidP="004C7B3F" w:rsidRDefault="004C7B3F" w14:paraId="5EDAB67E" w14:textId="77777777">
      <w:pPr>
        <w:pStyle w:val="ListParagraph"/>
        <w:numPr>
          <w:ilvl w:val="0"/>
          <w:numId w:val="27"/>
        </w:numPr>
        <w:spacing w:after="160" w:line="259" w:lineRule="auto"/>
        <w:rPr>
          <w:noProof/>
          <w:sz w:val="16"/>
          <w:szCs w:val="16"/>
          <w:lang w:val="nl-NL"/>
        </w:rPr>
      </w:pPr>
      <w:r w:rsidRPr="005A7E2E">
        <w:rPr>
          <w:noProof/>
          <w:sz w:val="16"/>
          <w:szCs w:val="16"/>
          <w:lang w:val="nl-NL"/>
        </w:rPr>
        <w:t>Toezicht van een volwassene is te allen tijde vereist.</w:t>
      </w:r>
    </w:p>
    <w:p w:rsidRPr="005A7E2E" w:rsidR="004C7B3F" w:rsidP="004C7B3F" w:rsidRDefault="004C7B3F" w14:paraId="0797DE30" w14:textId="77777777">
      <w:pPr>
        <w:pStyle w:val="ListParagraph"/>
        <w:numPr>
          <w:ilvl w:val="0"/>
          <w:numId w:val="27"/>
        </w:numPr>
        <w:spacing w:after="160" w:line="259" w:lineRule="auto"/>
        <w:rPr>
          <w:noProof/>
          <w:sz w:val="16"/>
          <w:szCs w:val="16"/>
          <w:lang w:val="nl-NL"/>
        </w:rPr>
      </w:pPr>
      <w:r w:rsidRPr="005A7E2E">
        <w:rPr>
          <w:noProof/>
          <w:sz w:val="16"/>
          <w:szCs w:val="16"/>
          <w:lang w:val="nl-NL"/>
        </w:rPr>
        <w:t>Controleer voor het begin van elke speelsessie of alle bevestigingen goed vastzitten.</w:t>
      </w:r>
    </w:p>
    <w:p w:rsidRPr="005A7E2E" w:rsidR="004C7B3F" w:rsidP="004C7B3F" w:rsidRDefault="004C7B3F" w14:paraId="683385D1" w14:textId="77777777">
      <w:pPr>
        <w:pStyle w:val="ListParagraph"/>
        <w:numPr>
          <w:ilvl w:val="0"/>
          <w:numId w:val="27"/>
        </w:numPr>
        <w:spacing w:after="160" w:line="259" w:lineRule="auto"/>
        <w:rPr>
          <w:noProof/>
          <w:sz w:val="16"/>
          <w:szCs w:val="16"/>
          <w:lang w:val="nl-NL"/>
        </w:rPr>
      </w:pPr>
      <w:r w:rsidRPr="005A7E2E">
        <w:rPr>
          <w:noProof/>
          <w:sz w:val="16"/>
          <w:szCs w:val="16"/>
          <w:lang w:val="nl-NL"/>
        </w:rPr>
        <w:t>Controleer speeltoestellen dagelijks na gebruik op breuken en gevaren zoals barsten en splinters. (Hout is een natuurproduct en gevoelig voor splijten door vochtige en droge omstandigheden) Registreer en meld eventuele blijvende gebreken.</w:t>
      </w:r>
    </w:p>
    <w:p w:rsidRPr="005A7E2E" w:rsidR="004C7B3F" w:rsidP="004C7B3F" w:rsidRDefault="004C7B3F" w14:paraId="1BA18D7A" w14:textId="77777777">
      <w:pPr>
        <w:pStyle w:val="ListParagraph"/>
        <w:numPr>
          <w:ilvl w:val="0"/>
          <w:numId w:val="27"/>
        </w:numPr>
        <w:spacing w:after="160" w:line="259" w:lineRule="auto"/>
        <w:rPr>
          <w:noProof/>
          <w:sz w:val="16"/>
          <w:szCs w:val="16"/>
          <w:lang w:val="nl-NL"/>
        </w:rPr>
      </w:pPr>
      <w:r w:rsidRPr="005A7E2E">
        <w:rPr>
          <w:noProof/>
          <w:sz w:val="16"/>
          <w:szCs w:val="16"/>
          <w:lang w:val="nl-NL"/>
        </w:rPr>
        <w:t>Meld eventuele veiligheidsproblemen onmiddellijk aan COSY.</w:t>
      </w:r>
    </w:p>
    <w:p w:rsidRPr="005A7E2E" w:rsidR="004C7B3F" w:rsidP="004C7B3F" w:rsidRDefault="004C7B3F" w14:paraId="1FBD400A" w14:textId="77777777">
      <w:pPr>
        <w:pStyle w:val="ListParagraph"/>
        <w:numPr>
          <w:ilvl w:val="0"/>
          <w:numId w:val="27"/>
        </w:numPr>
        <w:spacing w:after="160" w:line="259" w:lineRule="auto"/>
        <w:rPr>
          <w:noProof/>
          <w:sz w:val="16"/>
          <w:szCs w:val="16"/>
          <w:lang w:val="nl-NL"/>
        </w:rPr>
      </w:pPr>
      <w:r w:rsidRPr="005A7E2E">
        <w:rPr>
          <w:noProof/>
          <w:sz w:val="16"/>
          <w:szCs w:val="16"/>
          <w:lang w:val="nl-NL"/>
        </w:rPr>
        <w:t>Als er onderdelen beschadigd of kapot gaan, moet dit onmiddellijk aan COSY worden gemeld.</w:t>
      </w:r>
    </w:p>
    <w:p w:rsidRPr="005A7E2E" w:rsidR="004C7B3F" w:rsidP="004C7B3F" w:rsidRDefault="004C7B3F" w14:paraId="3A4E7462" w14:textId="77777777">
      <w:pPr>
        <w:pStyle w:val="ListParagraph"/>
        <w:numPr>
          <w:ilvl w:val="0"/>
          <w:numId w:val="27"/>
        </w:numPr>
        <w:spacing w:after="160" w:line="259" w:lineRule="auto"/>
        <w:rPr>
          <w:noProof/>
          <w:sz w:val="16"/>
          <w:szCs w:val="16"/>
          <w:lang w:val="nl-NL"/>
        </w:rPr>
      </w:pPr>
      <w:r w:rsidRPr="005A7E2E">
        <w:rPr>
          <w:noProof/>
          <w:sz w:val="16"/>
          <w:szCs w:val="16"/>
          <w:lang w:val="nl-NL"/>
        </w:rPr>
        <w:t>Eventuele reserveonderdelen moeten bij COSY worden besteld.</w:t>
      </w:r>
    </w:p>
    <w:p w:rsidRPr="005A7E2E" w:rsidR="004C7B3F" w:rsidP="004C7B3F" w:rsidRDefault="004C7B3F" w14:paraId="6ED3A8A5" w14:textId="77777777">
      <w:pPr>
        <w:pStyle w:val="ListParagraph"/>
        <w:numPr>
          <w:ilvl w:val="0"/>
          <w:numId w:val="27"/>
        </w:numPr>
        <w:spacing w:after="160" w:line="259" w:lineRule="auto"/>
        <w:rPr>
          <w:noProof/>
          <w:sz w:val="16"/>
          <w:szCs w:val="16"/>
          <w:lang w:val="nl-NL"/>
        </w:rPr>
      </w:pPr>
      <w:r w:rsidRPr="005A7E2E">
        <w:rPr>
          <w:noProof/>
          <w:sz w:val="16"/>
          <w:szCs w:val="16"/>
          <w:lang w:val="nl-NL"/>
        </w:rPr>
        <w:t xml:space="preserve">De behandeling op de speeltoestellen MOET 6-12 maanden opnieuw worden aangebracht om de levensduur te verlengen. </w:t>
      </w:r>
    </w:p>
    <w:p w:rsidRPr="005A7E2E" w:rsidR="004C7B3F" w:rsidP="004C7B3F" w:rsidRDefault="004C7B3F" w14:paraId="48F9A200" w14:textId="77777777">
      <w:pPr>
        <w:pStyle w:val="ListParagraph"/>
        <w:numPr>
          <w:ilvl w:val="0"/>
          <w:numId w:val="27"/>
        </w:numPr>
        <w:spacing w:after="160" w:line="259" w:lineRule="auto"/>
        <w:rPr>
          <w:noProof/>
          <w:sz w:val="16"/>
          <w:szCs w:val="16"/>
          <w:lang w:val="nl-NL"/>
        </w:rPr>
      </w:pPr>
      <w:r w:rsidRPr="005A7E2E">
        <w:rPr>
          <w:noProof/>
          <w:sz w:val="16"/>
          <w:szCs w:val="16"/>
          <w:lang w:val="nl-NL"/>
        </w:rPr>
        <w:t>Voor het onderhoud adviseren wij u alleen kindvriendelijke en dus niet-giftige middelen te gebruiken.</w:t>
      </w:r>
    </w:p>
    <w:p w:rsidRPr="002A3E64" w:rsidR="004C7B3F" w:rsidP="004C7B3F" w:rsidRDefault="004C7B3F" w14:paraId="2BC8AEBF" w14:textId="77777777">
      <w:pPr>
        <w:rPr>
          <w:noProof/>
          <w:sz w:val="16"/>
          <w:szCs w:val="16"/>
          <w:u w:val="single"/>
        </w:rPr>
      </w:pPr>
      <w:r w:rsidRPr="171F2BBF">
        <w:rPr>
          <w:noProof/>
          <w:sz w:val="16"/>
          <w:szCs w:val="16"/>
          <w:u w:val="single"/>
        </w:rPr>
        <w:t xml:space="preserve">Vrije val hoogten </w:t>
      </w:r>
    </w:p>
    <w:p w:rsidRPr="005A7E2E" w:rsidR="004C7B3F" w:rsidP="004C7B3F" w:rsidRDefault="004C7B3F" w14:paraId="4CE49992" w14:textId="77777777">
      <w:pPr>
        <w:pStyle w:val="ListParagraph"/>
        <w:numPr>
          <w:ilvl w:val="0"/>
          <w:numId w:val="34"/>
        </w:numPr>
        <w:spacing w:after="160" w:line="259" w:lineRule="auto"/>
        <w:rPr>
          <w:noProof/>
          <w:sz w:val="16"/>
          <w:szCs w:val="16"/>
          <w:lang w:val="nl-NL"/>
        </w:rPr>
      </w:pPr>
      <w:r w:rsidRPr="005A7E2E">
        <w:rPr>
          <w:noProof/>
          <w:sz w:val="16"/>
          <w:szCs w:val="16"/>
          <w:lang w:val="nl-NL"/>
        </w:rPr>
        <w:t>Alle klimproducten met een hoogte tot 150 cm vereisen een vrije speel ruimte van 150 cm aan alle zijden, vrij van obstakels.</w:t>
      </w:r>
    </w:p>
    <w:p w:rsidRPr="005A7E2E" w:rsidR="004C7B3F" w:rsidP="004C7B3F" w:rsidRDefault="004C7B3F" w14:paraId="78E45B1D" w14:textId="77777777">
      <w:pPr>
        <w:pStyle w:val="ListParagraph"/>
        <w:numPr>
          <w:ilvl w:val="0"/>
          <w:numId w:val="34"/>
        </w:numPr>
        <w:spacing w:after="160" w:line="259" w:lineRule="auto"/>
        <w:rPr>
          <w:noProof/>
          <w:sz w:val="16"/>
          <w:szCs w:val="16"/>
          <w:lang w:val="nl-NL"/>
        </w:rPr>
      </w:pPr>
      <w:r w:rsidRPr="005A7E2E">
        <w:rPr>
          <w:noProof/>
          <w:sz w:val="16"/>
          <w:szCs w:val="16"/>
          <w:lang w:val="nl-NL"/>
        </w:rPr>
        <w:t>Alle klimproducten met een hoogte tot 200 cm vereisen een vrije speel ruimte van 183 cm aan alle zijden, vrij van obstakels.</w:t>
      </w:r>
    </w:p>
    <w:p w:rsidRPr="00570699" w:rsidR="004C7B3F" w:rsidP="004C7B3F" w:rsidRDefault="004C7B3F" w14:paraId="6B886902" w14:textId="77777777">
      <w:pPr>
        <w:rPr>
          <w:noProof/>
          <w:sz w:val="16"/>
          <w:szCs w:val="16"/>
        </w:rPr>
      </w:pPr>
      <w:r w:rsidRPr="171F2BBF">
        <w:rPr>
          <w:noProof/>
          <w:sz w:val="16"/>
          <w:szCs w:val="16"/>
          <w:u w:val="single"/>
        </w:rPr>
        <w:t>Tijdens het spleen</w:t>
      </w:r>
    </w:p>
    <w:p w:rsidRPr="005A7E2E" w:rsidR="004C7B3F" w:rsidP="004C7B3F" w:rsidRDefault="004C7B3F" w14:paraId="6B316D22" w14:textId="77777777">
      <w:pPr>
        <w:pStyle w:val="ListParagraph"/>
        <w:numPr>
          <w:ilvl w:val="0"/>
          <w:numId w:val="28"/>
        </w:numPr>
        <w:spacing w:after="160" w:line="259" w:lineRule="auto"/>
        <w:rPr>
          <w:noProof/>
          <w:sz w:val="16"/>
          <w:szCs w:val="16"/>
          <w:lang w:val="nl-NL"/>
        </w:rPr>
      </w:pPr>
      <w:r w:rsidRPr="005A7E2E">
        <w:rPr>
          <w:noProof/>
          <w:sz w:val="16"/>
          <w:szCs w:val="16"/>
          <w:lang w:val="nl-NL"/>
        </w:rPr>
        <w:t>Wijs op voor de hand liggende specifieke risico's met betrekking tot individuele producten en gebruiksregels.</w:t>
      </w:r>
    </w:p>
    <w:p w:rsidRPr="005A7E2E" w:rsidR="004C7B3F" w:rsidP="004C7B3F" w:rsidRDefault="004C7B3F" w14:paraId="6234917C" w14:textId="77777777">
      <w:pPr>
        <w:pStyle w:val="ListParagraph"/>
        <w:numPr>
          <w:ilvl w:val="0"/>
          <w:numId w:val="28"/>
        </w:numPr>
        <w:spacing w:after="160" w:line="259" w:lineRule="auto"/>
        <w:rPr>
          <w:noProof/>
          <w:sz w:val="16"/>
          <w:szCs w:val="16"/>
          <w:lang w:val="nl-NL"/>
        </w:rPr>
      </w:pPr>
      <w:r w:rsidRPr="005A7E2E">
        <w:rPr>
          <w:noProof/>
          <w:sz w:val="16"/>
          <w:szCs w:val="16"/>
          <w:lang w:val="nl-NL"/>
        </w:rPr>
        <w:t>Net als bij elk nieuw speel materiaal dat door nieuwe kinderen wordt gebruikt moet een risico-analyse worden uitgevoerd en moeten de gebruiksregels duidelijk worden gecommuniceerd om maximaal plezier op de veiligste manier te garanderen.</w:t>
      </w:r>
    </w:p>
    <w:p w:rsidRPr="005A7E2E" w:rsidR="004C7B3F" w:rsidP="004C7B3F" w:rsidRDefault="004C7B3F" w14:paraId="15BE1DB0" w14:textId="77777777">
      <w:pPr>
        <w:pStyle w:val="ListParagraph"/>
        <w:numPr>
          <w:ilvl w:val="0"/>
          <w:numId w:val="28"/>
        </w:numPr>
        <w:spacing w:after="160" w:line="259" w:lineRule="auto"/>
        <w:rPr>
          <w:noProof/>
          <w:sz w:val="16"/>
          <w:szCs w:val="16"/>
          <w:lang w:val="nl-NL"/>
        </w:rPr>
      </w:pPr>
      <w:r w:rsidRPr="005A7E2E">
        <w:rPr>
          <w:noProof/>
          <w:sz w:val="16"/>
          <w:szCs w:val="16"/>
          <w:lang w:val="nl-NL"/>
        </w:rPr>
        <w:t>Als u buitenproducten gebruikt, houd er dan rekening mee dat het risico zal toenemen in verband met bepaalde weersomstandigheden, zoals verhoogde gladheid, en beheer dienovereenkomstig.</w:t>
      </w:r>
    </w:p>
    <w:p w:rsidRPr="005A7E2E" w:rsidR="004C7B3F" w:rsidP="004C7B3F" w:rsidRDefault="004C7B3F" w14:paraId="3985A209" w14:textId="77777777">
      <w:pPr>
        <w:pStyle w:val="ListParagraph"/>
        <w:numPr>
          <w:ilvl w:val="0"/>
          <w:numId w:val="28"/>
        </w:numPr>
        <w:spacing w:after="160" w:line="259" w:lineRule="auto"/>
        <w:rPr>
          <w:noProof/>
          <w:sz w:val="16"/>
          <w:szCs w:val="16"/>
          <w:lang w:val="nl-NL"/>
        </w:rPr>
      </w:pPr>
      <w:r w:rsidRPr="005A7E2E">
        <w:rPr>
          <w:noProof/>
          <w:sz w:val="16"/>
          <w:szCs w:val="16"/>
          <w:lang w:val="nl-NL"/>
        </w:rPr>
        <w:t>Speeltoestellen voor fysieke ontwikkeling bieden, zoals alle producten mogelijkheden dat kinderen op ongebruikelijke manieren met producten zullen spelen, zorg ervoor dat kinderen weten wat ze doen met betrekking tot klimmen, balanceren en bouwen om ervoor te zorgen dat de kinderen veilig spelen.</w:t>
      </w:r>
    </w:p>
    <w:p w:rsidRPr="005A7E2E" w:rsidR="004C7B3F" w:rsidP="004C7B3F" w:rsidRDefault="004C7B3F" w14:paraId="56A5F67B" w14:textId="77777777">
      <w:pPr>
        <w:pStyle w:val="ListParagraph"/>
        <w:numPr>
          <w:ilvl w:val="0"/>
          <w:numId w:val="28"/>
        </w:numPr>
        <w:spacing w:after="160" w:line="259" w:lineRule="auto"/>
        <w:rPr>
          <w:noProof/>
          <w:sz w:val="16"/>
          <w:szCs w:val="16"/>
          <w:lang w:val="nl-NL"/>
        </w:rPr>
      </w:pPr>
      <w:r w:rsidRPr="005A7E2E">
        <w:rPr>
          <w:noProof/>
          <w:sz w:val="16"/>
          <w:szCs w:val="16"/>
          <w:lang w:val="nl-NL"/>
        </w:rPr>
        <w:t>Informeer de deelnemers dat, aangezien sommige voorwerpen zwaarder of lang zijn, ze niet boven hoofdhoogte mogen worden gedragen of gehouden en dat sommige altijd met minimaal twee personen moeten worden verplaatst om ervoor te zorgen dat er geen verwondingen optreden.</w:t>
      </w:r>
    </w:p>
    <w:p w:rsidRPr="005A7E2E" w:rsidR="004C7B3F" w:rsidP="004C7B3F" w:rsidRDefault="004C7B3F" w14:paraId="37EDA3E7" w14:textId="77777777">
      <w:pPr>
        <w:pStyle w:val="ListParagraph"/>
        <w:numPr>
          <w:ilvl w:val="0"/>
          <w:numId w:val="28"/>
        </w:numPr>
        <w:spacing w:after="160" w:line="259" w:lineRule="auto"/>
        <w:rPr>
          <w:noProof/>
          <w:sz w:val="16"/>
          <w:szCs w:val="16"/>
          <w:lang w:val="nl-NL"/>
        </w:rPr>
      </w:pPr>
      <w:r w:rsidRPr="005A7E2E">
        <w:rPr>
          <w:noProof/>
          <w:sz w:val="16"/>
          <w:szCs w:val="16"/>
          <w:lang w:val="nl-NL"/>
        </w:rPr>
        <w:t>Zorg voor een adequaat niveau van toezicht en dat de supervisor is getraind in risicobewustzijn.</w:t>
      </w:r>
    </w:p>
    <w:p w:rsidRPr="002A3E64" w:rsidR="004C7B3F" w:rsidP="004C7B3F" w:rsidRDefault="004C7B3F" w14:paraId="32B598E1" w14:textId="77777777">
      <w:pPr>
        <w:rPr>
          <w:noProof/>
          <w:sz w:val="16"/>
          <w:szCs w:val="16"/>
          <w:u w:val="single"/>
        </w:rPr>
      </w:pPr>
      <w:r w:rsidRPr="171F2BBF">
        <w:rPr>
          <w:noProof/>
          <w:sz w:val="16"/>
          <w:szCs w:val="16"/>
          <w:u w:val="single"/>
        </w:rPr>
        <w:t xml:space="preserve">Risicobeheer in spelvoorziening. </w:t>
      </w:r>
    </w:p>
    <w:p w:rsidRPr="005A7E2E" w:rsidR="004C7B3F" w:rsidP="004C7B3F" w:rsidRDefault="004C7B3F" w14:paraId="7BB6BFE9" w14:textId="77777777">
      <w:pPr>
        <w:pStyle w:val="ListParagraph"/>
        <w:numPr>
          <w:ilvl w:val="0"/>
          <w:numId w:val="29"/>
        </w:numPr>
        <w:spacing w:after="160" w:line="259" w:lineRule="auto"/>
        <w:rPr>
          <w:noProof/>
          <w:sz w:val="16"/>
          <w:szCs w:val="16"/>
          <w:lang w:val="nl-NL"/>
        </w:rPr>
      </w:pPr>
      <w:r w:rsidRPr="005A7E2E">
        <w:rPr>
          <w:noProof/>
          <w:sz w:val="16"/>
          <w:szCs w:val="16"/>
          <w:lang w:val="nl-NL"/>
        </w:rPr>
        <w:t>· Bij elk nieuw speel materiaal dat door kinderen wordt gebruikt moet een risicoanalyse worden uitgevoerd en moeten de gebruiksregels duidelijk worden gecommuniceerd om maximaal plezier op de veiligste manier te garanderen.</w:t>
      </w:r>
    </w:p>
    <w:p w:rsidRPr="002A3E64" w:rsidR="004C7B3F" w:rsidP="004C7B3F" w:rsidRDefault="004C7B3F" w14:paraId="2CED351F" w14:textId="77777777">
      <w:pPr>
        <w:pStyle w:val="ListParagraph"/>
        <w:numPr>
          <w:ilvl w:val="0"/>
          <w:numId w:val="29"/>
        </w:numPr>
        <w:spacing w:after="160" w:line="259" w:lineRule="auto"/>
        <w:rPr>
          <w:noProof/>
          <w:sz w:val="16"/>
          <w:szCs w:val="16"/>
        </w:rPr>
      </w:pPr>
      <w:r w:rsidRPr="171F2BBF">
        <w:rPr>
          <w:noProof/>
          <w:sz w:val="16"/>
          <w:szCs w:val="16"/>
        </w:rPr>
        <w:t>Bron: - playengland.org.uk, &amp; creative star</w:t>
      </w:r>
    </w:p>
    <w:p w:rsidRPr="005A7E2E" w:rsidR="004C7B3F" w:rsidP="004C7B3F" w:rsidRDefault="004C7B3F" w14:paraId="231BBA42" w14:textId="77777777">
      <w:pPr>
        <w:pStyle w:val="ListParagraph"/>
        <w:numPr>
          <w:ilvl w:val="0"/>
          <w:numId w:val="29"/>
        </w:numPr>
        <w:spacing w:after="160" w:line="259" w:lineRule="auto"/>
        <w:rPr>
          <w:noProof/>
          <w:sz w:val="16"/>
          <w:szCs w:val="16"/>
          <w:lang w:val="nl-NL"/>
        </w:rPr>
      </w:pPr>
      <w:r w:rsidRPr="005A7E2E">
        <w:rPr>
          <w:noProof/>
          <w:sz w:val="16"/>
          <w:szCs w:val="16"/>
          <w:lang w:val="nl-NL"/>
        </w:rPr>
        <w:t>De regels als zijnde bepaald door de warenwet zorgen er voor dat de kinderen ondanks bepaalde maar beperkte risico’s toch maximaal speelplezier beleven.</w:t>
      </w:r>
    </w:p>
    <w:p w:rsidRPr="005A7E2E" w:rsidR="004C7B3F" w:rsidP="004C7B3F" w:rsidRDefault="004C7B3F" w14:paraId="79C54134" w14:textId="77777777">
      <w:pPr>
        <w:pStyle w:val="ListParagraph"/>
        <w:numPr>
          <w:ilvl w:val="0"/>
          <w:numId w:val="29"/>
        </w:numPr>
        <w:spacing w:after="160" w:line="259" w:lineRule="auto"/>
        <w:rPr>
          <w:noProof/>
          <w:sz w:val="16"/>
          <w:szCs w:val="16"/>
          <w:lang w:val="nl-NL"/>
        </w:rPr>
      </w:pPr>
      <w:r w:rsidRPr="005A7E2E">
        <w:rPr>
          <w:noProof/>
          <w:sz w:val="16"/>
          <w:szCs w:val="16"/>
          <w:lang w:val="nl-NL"/>
        </w:rPr>
        <w:t>Deze regels gaan uit van het standpunt dat, hoewel externe expertise en advies waardevol zijn, de uiteindelijke verantwoordelijkheid voor het nemen van beslissingen bij de aanbieder ligt.</w:t>
      </w:r>
    </w:p>
    <w:p w:rsidRPr="005A7E2E" w:rsidR="004C7B3F" w:rsidP="004C7B3F" w:rsidRDefault="004C7B3F" w14:paraId="1F634FD2" w14:textId="77777777">
      <w:pPr>
        <w:pStyle w:val="ListParagraph"/>
        <w:numPr>
          <w:ilvl w:val="0"/>
          <w:numId w:val="29"/>
        </w:numPr>
        <w:spacing w:after="160" w:line="259" w:lineRule="auto"/>
        <w:rPr>
          <w:noProof/>
          <w:sz w:val="16"/>
          <w:szCs w:val="16"/>
          <w:lang w:val="nl-NL"/>
        </w:rPr>
      </w:pPr>
      <w:r w:rsidRPr="005A7E2E">
        <w:rPr>
          <w:noProof/>
          <w:sz w:val="16"/>
          <w:szCs w:val="16"/>
          <w:lang w:val="nl-NL"/>
        </w:rPr>
        <w:t>De volledige implementatiegids is geschreven voor degenen die verantwoordelijk zijn voor het beheer van het spelaanbod en voor degenen die betrokken zijn bij het ontwerpen en onderhouden van een dergelijk aanbod.</w:t>
      </w:r>
    </w:p>
    <w:p w:rsidRPr="005A7E2E" w:rsidR="004C7B3F" w:rsidP="004C7B3F" w:rsidRDefault="004C7B3F" w14:paraId="3FF9DC5E" w14:textId="77777777">
      <w:pPr>
        <w:pStyle w:val="ListParagraph"/>
        <w:numPr>
          <w:ilvl w:val="0"/>
          <w:numId w:val="29"/>
        </w:numPr>
        <w:spacing w:after="160" w:line="259" w:lineRule="auto"/>
        <w:rPr>
          <w:noProof/>
          <w:sz w:val="16"/>
          <w:szCs w:val="16"/>
          <w:lang w:val="nl-NL"/>
        </w:rPr>
      </w:pPr>
      <w:r w:rsidRPr="005A7E2E">
        <w:rPr>
          <w:noProof/>
          <w:sz w:val="16"/>
          <w:szCs w:val="16"/>
          <w:lang w:val="nl-NL"/>
        </w:rPr>
        <w:t>Deze algemene aanpak moet ook nuttig zijn voor degenen die andere ruimtes en instellingen beheren waar kinderen spelen.</w:t>
      </w:r>
    </w:p>
    <w:p w:rsidRPr="005A7E2E" w:rsidR="004C7B3F" w:rsidP="004C7B3F" w:rsidRDefault="004C7B3F" w14:paraId="6F87DB03" w14:textId="77777777">
      <w:pPr>
        <w:pStyle w:val="ListParagraph"/>
        <w:numPr>
          <w:ilvl w:val="0"/>
          <w:numId w:val="29"/>
        </w:numPr>
        <w:spacing w:after="160" w:line="259" w:lineRule="auto"/>
        <w:rPr>
          <w:noProof/>
          <w:sz w:val="16"/>
          <w:szCs w:val="16"/>
          <w:lang w:val="nl-NL"/>
        </w:rPr>
      </w:pPr>
      <w:r w:rsidRPr="005A7E2E">
        <w:rPr>
          <w:noProof/>
          <w:sz w:val="16"/>
          <w:szCs w:val="16"/>
          <w:lang w:val="nl-NL"/>
        </w:rPr>
        <w:t xml:space="preserve">Om de gids voor het beheren van risico's in het spel te downloaden, gaat u naar </w:t>
      </w:r>
      <w:hyperlink r:id="rId35">
        <w:r w:rsidRPr="005A7E2E">
          <w:rPr>
            <w:rStyle w:val="Hyperlink"/>
            <w:noProof/>
            <w:sz w:val="16"/>
            <w:szCs w:val="16"/>
            <w:lang w:val="nl-NL"/>
          </w:rPr>
          <w:t>https://ltl.org.uk/resources/managing-risk-in-play-provision-implementation-guide</w:t>
        </w:r>
      </w:hyperlink>
      <w:r w:rsidRPr="005A7E2E">
        <w:rPr>
          <w:noProof/>
          <w:sz w:val="16"/>
          <w:szCs w:val="16"/>
          <w:lang w:val="nl-NL"/>
        </w:rPr>
        <w:t xml:space="preserve"> </w:t>
      </w:r>
    </w:p>
    <w:p w:rsidR="004C7B3F" w:rsidP="004C7B3F" w:rsidRDefault="004C7B3F" w14:paraId="49E9EC43" w14:textId="77777777">
      <w:pPr>
        <w:rPr>
          <w:noProof/>
        </w:rPr>
      </w:pPr>
      <w:r>
        <w:rPr>
          <w:noProof/>
          <w:lang w:val="en-US"/>
        </w:rPr>
        <w:drawing>
          <wp:inline distT="0" distB="0" distL="0" distR="0" wp14:anchorId="69E66B13" wp14:editId="47A6BA5A">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6B53C6" w:rsidR="004C7B3F" w:rsidP="004C7B3F" w:rsidRDefault="004C7B3F" w14:paraId="2E19AF04" w14:textId="77777777">
      <w:pPr>
        <w:jc w:val="center"/>
        <w:rPr>
          <w:b/>
          <w:bCs/>
          <w:noProof/>
          <w:sz w:val="16"/>
          <w:szCs w:val="16"/>
          <w:u w:val="single"/>
        </w:rPr>
      </w:pPr>
      <w:r w:rsidRPr="171F2BBF">
        <w:rPr>
          <w:b/>
          <w:bCs/>
          <w:noProof/>
          <w:sz w:val="16"/>
          <w:szCs w:val="16"/>
          <w:u w:val="single"/>
        </w:rPr>
        <w:t>Fysisk utveckling Lekutrustning – Installations- och Underhållsguide</w:t>
      </w:r>
    </w:p>
    <w:p w:rsidRPr="008627F3" w:rsidR="004C7B3F" w:rsidP="004C7B3F" w:rsidRDefault="004C7B3F" w14:paraId="2A5BFCC7" w14:textId="77777777">
      <w:pPr>
        <w:rPr>
          <w:b/>
          <w:bCs/>
          <w:noProof/>
          <w:sz w:val="16"/>
          <w:szCs w:val="16"/>
        </w:rPr>
      </w:pPr>
      <w:r w:rsidRPr="171F2BBF">
        <w:rPr>
          <w:b/>
          <w:bCs/>
          <w:noProof/>
          <w:sz w:val="16"/>
          <w:szCs w:val="16"/>
        </w:rPr>
        <w:t>Denna information tillhandahålls endast som vägledning. Du bör alltid försäkra dig om att produkten är helt säker att använda i din miljö med en fullständig säkerhetsbedömning.</w:t>
      </w:r>
    </w:p>
    <w:p w:rsidRPr="006B53C6" w:rsidR="004C7B3F" w:rsidP="004C7B3F" w:rsidRDefault="004C7B3F" w14:paraId="25FD2D58" w14:textId="77777777">
      <w:pPr>
        <w:rPr>
          <w:noProof/>
          <w:sz w:val="16"/>
          <w:szCs w:val="16"/>
        </w:rPr>
      </w:pPr>
      <w:r w:rsidRPr="171F2BBF">
        <w:rPr>
          <w:noProof/>
          <w:sz w:val="16"/>
          <w:szCs w:val="16"/>
        </w:rPr>
        <w:t>Lekutrustning för fysisk utveckling ger en mängd öppen glädje och kreativt tänkande, vilket gör det möjligt för ett brett spektrum av barn att bedöma risker och fördelar och skapa några underbara, lekfulla och minnesvärda upplevelser.</w:t>
      </w:r>
    </w:p>
    <w:p w:rsidRPr="006B53C6" w:rsidR="004C7B3F" w:rsidP="004C7B3F" w:rsidRDefault="004C7B3F" w14:paraId="7CC154A5" w14:textId="77777777">
      <w:pPr>
        <w:rPr>
          <w:noProof/>
          <w:sz w:val="16"/>
          <w:szCs w:val="16"/>
          <w:u w:val="single"/>
        </w:rPr>
      </w:pPr>
      <w:r w:rsidRPr="171F2BBF">
        <w:rPr>
          <w:noProof/>
          <w:sz w:val="16"/>
          <w:szCs w:val="16"/>
          <w:u w:val="single"/>
        </w:rPr>
        <w:t xml:space="preserve">Installation &amp; Underhåll </w:t>
      </w:r>
    </w:p>
    <w:p w:rsidRPr="00F35FFA" w:rsidR="004C7B3F" w:rsidP="004C7B3F" w:rsidRDefault="004C7B3F" w14:paraId="1FD92951" w14:textId="77777777">
      <w:pPr>
        <w:pStyle w:val="ListParagraph"/>
        <w:numPr>
          <w:ilvl w:val="0"/>
          <w:numId w:val="30"/>
        </w:numPr>
        <w:spacing w:after="160" w:line="259" w:lineRule="auto"/>
        <w:rPr>
          <w:noProof/>
          <w:sz w:val="16"/>
          <w:szCs w:val="16"/>
        </w:rPr>
      </w:pPr>
      <w:r w:rsidRPr="171F2BBF">
        <w:rPr>
          <w:noProof/>
          <w:sz w:val="16"/>
          <w:szCs w:val="16"/>
        </w:rPr>
        <w:t>Av säkerhetsskäl måste all lekutrustning för fysisk utveckling placeras på en plan, jämn yta, med en lämplig säker yta som överensstämmer med EN 1177:2018 (Kontrollera med din ytinstallationsentreprenör)</w:t>
      </w:r>
    </w:p>
    <w:p w:rsidRPr="00F35FFA" w:rsidR="004C7B3F" w:rsidP="004C7B3F" w:rsidRDefault="004C7B3F" w14:paraId="6912C723" w14:textId="77777777">
      <w:pPr>
        <w:pStyle w:val="ListParagraph"/>
        <w:numPr>
          <w:ilvl w:val="0"/>
          <w:numId w:val="30"/>
        </w:numPr>
        <w:spacing w:after="160" w:line="259" w:lineRule="auto"/>
        <w:rPr>
          <w:noProof/>
          <w:sz w:val="16"/>
          <w:szCs w:val="16"/>
        </w:rPr>
      </w:pPr>
      <w:r w:rsidRPr="171F2BBF">
        <w:rPr>
          <w:noProof/>
          <w:sz w:val="16"/>
          <w:szCs w:val="16"/>
        </w:rPr>
        <w:t>Vuxenövervakning krävs hela tiden.</w:t>
      </w:r>
    </w:p>
    <w:p w:rsidRPr="005A7E2E" w:rsidR="004C7B3F" w:rsidP="004C7B3F" w:rsidRDefault="004C7B3F" w14:paraId="106E8B32" w14:textId="77777777">
      <w:pPr>
        <w:pStyle w:val="ListParagraph"/>
        <w:numPr>
          <w:ilvl w:val="0"/>
          <w:numId w:val="30"/>
        </w:numPr>
        <w:spacing w:after="160" w:line="259" w:lineRule="auto"/>
        <w:rPr>
          <w:noProof/>
          <w:sz w:val="16"/>
          <w:szCs w:val="16"/>
          <w:lang w:val="de-DE"/>
        </w:rPr>
      </w:pPr>
      <w:r w:rsidRPr="005A7E2E">
        <w:rPr>
          <w:noProof/>
          <w:sz w:val="16"/>
          <w:szCs w:val="16"/>
          <w:lang w:val="de-DE"/>
        </w:rPr>
        <w:t>Innan du börjar varje spelsession, kontrollera att alla fästen är åtdragna.</w:t>
      </w:r>
    </w:p>
    <w:p w:rsidRPr="005A7E2E" w:rsidR="004C7B3F" w:rsidP="004C7B3F" w:rsidRDefault="004C7B3F" w14:paraId="7BDEABD7" w14:textId="77777777">
      <w:pPr>
        <w:pStyle w:val="ListParagraph"/>
        <w:numPr>
          <w:ilvl w:val="0"/>
          <w:numId w:val="30"/>
        </w:numPr>
        <w:spacing w:after="160" w:line="259" w:lineRule="auto"/>
        <w:rPr>
          <w:noProof/>
          <w:sz w:val="16"/>
          <w:szCs w:val="16"/>
          <w:lang w:val="de-DE"/>
        </w:rPr>
      </w:pPr>
      <w:r w:rsidRPr="005A7E2E">
        <w:rPr>
          <w:noProof/>
          <w:sz w:val="16"/>
          <w:szCs w:val="16"/>
          <w:lang w:val="de-DE"/>
        </w:rPr>
        <w:t>Kontrollera lekutrustningen dagligen efter användning för avbrott och faror som sprickor och splitter. (Trä är en naturprodukt och känslig för klyvning på grund av fuktiga och torra förhållanden) Registrera och rapportera eventuella permanenta defekter.</w:t>
      </w:r>
    </w:p>
    <w:p w:rsidRPr="005A7E2E" w:rsidR="004C7B3F" w:rsidP="004C7B3F" w:rsidRDefault="004C7B3F" w14:paraId="28735D87" w14:textId="77777777">
      <w:pPr>
        <w:pStyle w:val="ListParagraph"/>
        <w:numPr>
          <w:ilvl w:val="0"/>
          <w:numId w:val="30"/>
        </w:numPr>
        <w:spacing w:after="160" w:line="259" w:lineRule="auto"/>
        <w:rPr>
          <w:noProof/>
          <w:sz w:val="16"/>
          <w:szCs w:val="16"/>
          <w:lang w:val="nl-NL"/>
        </w:rPr>
      </w:pPr>
      <w:r w:rsidRPr="005A7E2E">
        <w:rPr>
          <w:noProof/>
          <w:sz w:val="16"/>
          <w:szCs w:val="16"/>
          <w:lang w:val="nl-NL"/>
        </w:rPr>
        <w:t>Rapportera omedelbart eventuella säkerhetsproblem till COSY.</w:t>
      </w:r>
    </w:p>
    <w:p w:rsidRPr="005A7E2E" w:rsidR="004C7B3F" w:rsidP="004C7B3F" w:rsidRDefault="004C7B3F" w14:paraId="6CD7D8C9" w14:textId="77777777">
      <w:pPr>
        <w:pStyle w:val="ListParagraph"/>
        <w:numPr>
          <w:ilvl w:val="0"/>
          <w:numId w:val="30"/>
        </w:numPr>
        <w:spacing w:after="160" w:line="259" w:lineRule="auto"/>
        <w:rPr>
          <w:noProof/>
          <w:sz w:val="16"/>
          <w:szCs w:val="16"/>
          <w:lang w:val="nl-NL"/>
        </w:rPr>
      </w:pPr>
      <w:r w:rsidRPr="005A7E2E">
        <w:rPr>
          <w:noProof/>
          <w:sz w:val="16"/>
          <w:szCs w:val="16"/>
          <w:lang w:val="nl-NL"/>
        </w:rPr>
        <w:t>Om någon del blir skadad eller trasig måste den omedelbart rapporteras till COSY.</w:t>
      </w:r>
    </w:p>
    <w:p w:rsidRPr="005A7E2E" w:rsidR="004C7B3F" w:rsidP="004C7B3F" w:rsidRDefault="004C7B3F" w14:paraId="2FA48192" w14:textId="77777777">
      <w:pPr>
        <w:pStyle w:val="ListParagraph"/>
        <w:numPr>
          <w:ilvl w:val="0"/>
          <w:numId w:val="30"/>
        </w:numPr>
        <w:spacing w:after="160" w:line="259" w:lineRule="auto"/>
        <w:rPr>
          <w:noProof/>
          <w:sz w:val="16"/>
          <w:szCs w:val="16"/>
          <w:lang w:val="nl-NL"/>
        </w:rPr>
      </w:pPr>
      <w:r w:rsidRPr="005A7E2E">
        <w:rPr>
          <w:noProof/>
          <w:sz w:val="16"/>
          <w:szCs w:val="16"/>
          <w:lang w:val="nl-NL"/>
        </w:rPr>
        <w:t>Eventuella reservdelar måste beställas från COSY.</w:t>
      </w:r>
    </w:p>
    <w:p w:rsidRPr="005A7E2E" w:rsidR="004C7B3F" w:rsidP="004C7B3F" w:rsidRDefault="004C7B3F" w14:paraId="550B7CE7" w14:textId="77777777">
      <w:pPr>
        <w:pStyle w:val="ListParagraph"/>
        <w:numPr>
          <w:ilvl w:val="0"/>
          <w:numId w:val="30"/>
        </w:numPr>
        <w:spacing w:after="160" w:line="259" w:lineRule="auto"/>
        <w:rPr>
          <w:noProof/>
          <w:sz w:val="16"/>
          <w:szCs w:val="16"/>
          <w:lang w:val="nl-NL"/>
        </w:rPr>
      </w:pPr>
      <w:r w:rsidRPr="005A7E2E">
        <w:rPr>
          <w:noProof/>
          <w:sz w:val="16"/>
          <w:szCs w:val="16"/>
          <w:lang w:val="nl-NL"/>
        </w:rPr>
        <w:t xml:space="preserve">Behandlingen på lekutrustningen MÅSTE appliceras igen 6-12 månader för att förlänga dess livslängd. </w:t>
      </w:r>
    </w:p>
    <w:p w:rsidRPr="005A7E2E" w:rsidR="004C7B3F" w:rsidP="004C7B3F" w:rsidRDefault="004C7B3F" w14:paraId="34C392F8" w14:textId="77777777">
      <w:pPr>
        <w:pStyle w:val="ListParagraph"/>
        <w:numPr>
          <w:ilvl w:val="0"/>
          <w:numId w:val="30"/>
        </w:numPr>
        <w:spacing w:after="160" w:line="259" w:lineRule="auto"/>
        <w:rPr>
          <w:noProof/>
          <w:sz w:val="16"/>
          <w:szCs w:val="16"/>
          <w:lang w:val="nl-NL"/>
        </w:rPr>
      </w:pPr>
      <w:r w:rsidRPr="005A7E2E">
        <w:rPr>
          <w:noProof/>
          <w:sz w:val="16"/>
          <w:szCs w:val="16"/>
          <w:lang w:val="nl-NL"/>
        </w:rPr>
        <w:t>Se till att alla fläckar eller färger som används är barnvänliga och giftfria.</w:t>
      </w:r>
    </w:p>
    <w:p w:rsidRPr="006B53C6" w:rsidR="004C7B3F" w:rsidP="004C7B3F" w:rsidRDefault="004C7B3F" w14:paraId="4DEA00E5" w14:textId="77777777">
      <w:pPr>
        <w:rPr>
          <w:noProof/>
          <w:sz w:val="16"/>
          <w:szCs w:val="16"/>
          <w:u w:val="single"/>
        </w:rPr>
      </w:pPr>
      <w:r w:rsidRPr="171F2BBF">
        <w:rPr>
          <w:noProof/>
          <w:sz w:val="16"/>
          <w:szCs w:val="16"/>
          <w:u w:val="single"/>
        </w:rPr>
        <w:t xml:space="preserve">Fritt fall höjder </w:t>
      </w:r>
    </w:p>
    <w:p w:rsidRPr="00F35FFA" w:rsidR="004C7B3F" w:rsidP="004C7B3F" w:rsidRDefault="004C7B3F" w14:paraId="25313200" w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på upp till 150 cm kräver ett fritt fallutrymme på 150 cm på alla sidor fritt från alla hinder. </w:t>
      </w:r>
    </w:p>
    <w:p w:rsidRPr="00F35FFA" w:rsidR="004C7B3F" w:rsidP="004C7B3F" w:rsidRDefault="004C7B3F" w14:paraId="6B57F78C" w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upp till 200 cm kräver ett fritt fallutrymme på 183 cm på alla sidor fritt från alla hinder. </w:t>
      </w:r>
    </w:p>
    <w:p w:rsidRPr="006B53C6" w:rsidR="004C7B3F" w:rsidP="004C7B3F" w:rsidRDefault="004C7B3F" w14:paraId="28C0B5FD" w14:textId="77777777">
      <w:pPr>
        <w:rPr>
          <w:noProof/>
          <w:sz w:val="16"/>
          <w:szCs w:val="16"/>
          <w:u w:val="single"/>
        </w:rPr>
      </w:pPr>
      <w:r w:rsidRPr="171F2BBF">
        <w:rPr>
          <w:noProof/>
          <w:sz w:val="16"/>
          <w:szCs w:val="16"/>
          <w:u w:val="single"/>
        </w:rPr>
        <w:t xml:space="preserve">Under Lön </w:t>
      </w:r>
    </w:p>
    <w:p w:rsidRPr="00F35FFA" w:rsidR="004C7B3F" w:rsidP="004C7B3F" w:rsidRDefault="004C7B3F" w14:paraId="041275C4" w14:textId="77777777">
      <w:pPr>
        <w:pStyle w:val="ListParagraph"/>
        <w:numPr>
          <w:ilvl w:val="0"/>
          <w:numId w:val="32"/>
        </w:numPr>
        <w:spacing w:after="160" w:line="259" w:lineRule="auto"/>
        <w:rPr>
          <w:noProof/>
          <w:sz w:val="16"/>
          <w:szCs w:val="16"/>
        </w:rPr>
      </w:pPr>
      <w:r w:rsidRPr="171F2BBF">
        <w:rPr>
          <w:noProof/>
          <w:sz w:val="16"/>
          <w:szCs w:val="16"/>
        </w:rPr>
        <w:t>Påpeka uppenbara specifika risker som är förknippade med enskilda produkter och användningsregler.</w:t>
      </w:r>
    </w:p>
    <w:p w:rsidRPr="00F35FFA" w:rsidR="004C7B3F" w:rsidP="004C7B3F" w:rsidRDefault="004C7B3F" w14:paraId="533CA549" w14:textId="77777777">
      <w:pPr>
        <w:pStyle w:val="ListParagraph"/>
        <w:numPr>
          <w:ilvl w:val="0"/>
          <w:numId w:val="32"/>
        </w:numPr>
        <w:spacing w:after="160" w:line="259" w:lineRule="auto"/>
        <w:rPr>
          <w:noProof/>
          <w:sz w:val="16"/>
          <w:szCs w:val="16"/>
        </w:rPr>
      </w:pPr>
      <w:r w:rsidRPr="171F2BBF">
        <w:rPr>
          <w:noProof/>
          <w:sz w:val="16"/>
          <w:szCs w:val="16"/>
        </w:rPr>
        <w:t>Identifiera vilka produkter som kan behöva högre nivåer av övervakning och förvara dem i ett område som ska behandlas annorlunda.</w:t>
      </w:r>
    </w:p>
    <w:p w:rsidRPr="00F35FFA" w:rsidR="004C7B3F" w:rsidP="004C7B3F" w:rsidRDefault="004C7B3F" w14:paraId="589DCD7D" w14:textId="77777777">
      <w:pPr>
        <w:pStyle w:val="ListParagraph"/>
        <w:numPr>
          <w:ilvl w:val="0"/>
          <w:numId w:val="32"/>
        </w:numPr>
        <w:spacing w:after="160" w:line="259" w:lineRule="auto"/>
        <w:rPr>
          <w:noProof/>
          <w:sz w:val="16"/>
          <w:szCs w:val="16"/>
        </w:rPr>
      </w:pPr>
      <w:r w:rsidRPr="171F2BBF">
        <w:rPr>
          <w:noProof/>
          <w:sz w:val="16"/>
          <w:szCs w:val="16"/>
        </w:rPr>
        <w:t>Om du använder utomhusprodukter ska du vara medveten om att risken kommer att öka i samband med vissa väderförhållanden, t.ex. ökad halka, hantera därefter.</w:t>
      </w:r>
    </w:p>
    <w:p w:rsidRPr="00F35FFA" w:rsidR="004C7B3F" w:rsidP="004C7B3F" w:rsidRDefault="004C7B3F" w14:paraId="38E12ACC" w14:textId="77777777">
      <w:pPr>
        <w:pStyle w:val="ListParagraph"/>
        <w:numPr>
          <w:ilvl w:val="0"/>
          <w:numId w:val="32"/>
        </w:numPr>
        <w:spacing w:after="160" w:line="259" w:lineRule="auto"/>
        <w:rPr>
          <w:noProof/>
          <w:sz w:val="16"/>
          <w:szCs w:val="16"/>
        </w:rPr>
      </w:pPr>
      <w:r w:rsidRPr="171F2BBF">
        <w:rPr>
          <w:noProof/>
          <w:sz w:val="16"/>
          <w:szCs w:val="16"/>
        </w:rPr>
        <w:t>Lekutrustning för fysisk utveckling, liksom alla produkter, erbjuder möjligheter som barn kommer att leka på ovanliga sätt med produkter, se till att skapa en ram av förståelse när det gäller klättring, balansering och byggande för att säkerställa att barnen leker säkert.</w:t>
      </w:r>
    </w:p>
    <w:p w:rsidRPr="00F35FFA" w:rsidR="004C7B3F" w:rsidP="004C7B3F" w:rsidRDefault="004C7B3F" w14:paraId="3133ADA6" w14:textId="77777777">
      <w:pPr>
        <w:pStyle w:val="ListParagraph"/>
        <w:numPr>
          <w:ilvl w:val="0"/>
          <w:numId w:val="32"/>
        </w:numPr>
        <w:spacing w:after="160" w:line="259" w:lineRule="auto"/>
        <w:rPr>
          <w:noProof/>
          <w:sz w:val="16"/>
          <w:szCs w:val="16"/>
        </w:rPr>
      </w:pPr>
      <w:r w:rsidRPr="171F2BBF">
        <w:rPr>
          <w:noProof/>
          <w:sz w:val="16"/>
          <w:szCs w:val="16"/>
        </w:rPr>
        <w:t>Informera deltagarna om att eftersom vissa föremål är tyngre eller långa, bör de inte bäras eller hållas över huvudhöjd och att vissa helst bör flyttas med två personer för att säkerställa att inga skador uppstår.</w:t>
      </w:r>
    </w:p>
    <w:p w:rsidRPr="00F35FFA" w:rsidR="004C7B3F" w:rsidP="004C7B3F" w:rsidRDefault="004C7B3F" w14:paraId="26999578" w14:textId="77777777">
      <w:pPr>
        <w:pStyle w:val="ListParagraph"/>
        <w:numPr>
          <w:ilvl w:val="0"/>
          <w:numId w:val="32"/>
        </w:numPr>
        <w:spacing w:after="160" w:line="259" w:lineRule="auto"/>
        <w:rPr>
          <w:noProof/>
          <w:sz w:val="16"/>
          <w:szCs w:val="16"/>
        </w:rPr>
      </w:pPr>
      <w:r w:rsidRPr="171F2BBF">
        <w:rPr>
          <w:noProof/>
          <w:sz w:val="16"/>
          <w:szCs w:val="16"/>
        </w:rPr>
        <w:t>Se till att en tillräcklig nivå av handledning och skicklighet hos handledaren är utbildad i riskmedvetenhet.</w:t>
      </w:r>
    </w:p>
    <w:p w:rsidRPr="005A7E2E" w:rsidR="004C7B3F" w:rsidP="004C7B3F" w:rsidRDefault="004C7B3F" w14:paraId="6D07E01A" w14:textId="77777777">
      <w:pPr>
        <w:rPr>
          <w:noProof/>
          <w:sz w:val="16"/>
          <w:szCs w:val="16"/>
          <w:u w:val="single"/>
          <w:lang w:val="de-DE"/>
        </w:rPr>
      </w:pPr>
      <w:r w:rsidRPr="005A7E2E">
        <w:rPr>
          <w:noProof/>
          <w:sz w:val="16"/>
          <w:szCs w:val="16"/>
          <w:u w:val="single"/>
          <w:lang w:val="de-DE"/>
        </w:rPr>
        <w:t xml:space="preserve">Hantera risker i tillhandahållandet av spel. </w:t>
      </w:r>
    </w:p>
    <w:p w:rsidRPr="005A7E2E" w:rsidR="004C7B3F" w:rsidP="004C7B3F" w:rsidRDefault="004C7B3F" w14:paraId="622D3889" w14:textId="77777777">
      <w:pPr>
        <w:pStyle w:val="ListParagraph"/>
        <w:numPr>
          <w:ilvl w:val="0"/>
          <w:numId w:val="33"/>
        </w:numPr>
        <w:spacing w:after="160" w:line="259" w:lineRule="auto"/>
        <w:rPr>
          <w:noProof/>
          <w:sz w:val="16"/>
          <w:szCs w:val="16"/>
          <w:lang w:val="de-DE"/>
        </w:rPr>
      </w:pPr>
      <w:r w:rsidRPr="005A7E2E">
        <w:rPr>
          <w:noProof/>
          <w:sz w:val="16"/>
          <w:szCs w:val="16"/>
          <w:lang w:val="de-DE"/>
        </w:rPr>
        <w:t>Som med all ny utrustning eller nya barn som använder befintlig utrustning måste en riskbedömning och regler för användning kommuniceras tydligt för att säkerställa maximalt nöje på det säkraste sättet.</w:t>
      </w:r>
    </w:p>
    <w:p w:rsidRPr="005A7E2E" w:rsidR="004C7B3F" w:rsidP="004C7B3F" w:rsidRDefault="004C7B3F" w14:paraId="7BDEB99B" w14:textId="77777777">
      <w:pPr>
        <w:pStyle w:val="ListParagraph"/>
        <w:numPr>
          <w:ilvl w:val="0"/>
          <w:numId w:val="33"/>
        </w:numPr>
        <w:spacing w:after="160" w:line="259" w:lineRule="auto"/>
        <w:rPr>
          <w:noProof/>
          <w:sz w:val="16"/>
          <w:szCs w:val="16"/>
          <w:lang w:val="de-DE"/>
        </w:rPr>
      </w:pPr>
      <w:r w:rsidRPr="005A7E2E">
        <w:rPr>
          <w:noProof/>
          <w:sz w:val="16"/>
          <w:szCs w:val="16"/>
          <w:lang w:val="de-DE"/>
        </w:rPr>
        <w:t>Källa: - playengland.org.uk, &amp; kreativ stjärna</w:t>
      </w:r>
    </w:p>
    <w:p w:rsidRPr="005A7E2E" w:rsidR="004C7B3F" w:rsidP="004C7B3F" w:rsidRDefault="004C7B3F" w14:paraId="2A836758" w14:textId="77777777">
      <w:pPr>
        <w:pStyle w:val="ListParagraph"/>
        <w:numPr>
          <w:ilvl w:val="0"/>
          <w:numId w:val="33"/>
        </w:numPr>
        <w:spacing w:after="160" w:line="259" w:lineRule="auto"/>
        <w:rPr>
          <w:noProof/>
          <w:sz w:val="16"/>
          <w:szCs w:val="16"/>
          <w:lang w:val="de-DE"/>
        </w:rPr>
      </w:pPr>
      <w:r w:rsidRPr="005A7E2E">
        <w:rPr>
          <w:noProof/>
          <w:sz w:val="16"/>
          <w:szCs w:val="16"/>
          <w:lang w:val="de-DE"/>
        </w:rPr>
        <w:t xml:space="preserve">Vägledningen, som stöds av Health and Safety Executive, visar hur nuvarande riskbedömningspraxis tar hänsyn till fördelarna för barn och ungdomar med </w:t>
      </w:r>
    </w:p>
    <w:p w:rsidRPr="00F35FFA" w:rsidR="004C7B3F" w:rsidP="004C7B3F" w:rsidRDefault="004C7B3F" w14:paraId="0E207483" w14:textId="77777777">
      <w:pPr>
        <w:pStyle w:val="ListParagraph"/>
        <w:numPr>
          <w:ilvl w:val="0"/>
          <w:numId w:val="33"/>
        </w:numPr>
        <w:spacing w:after="160" w:line="259" w:lineRule="auto"/>
        <w:rPr>
          <w:noProof/>
          <w:sz w:val="16"/>
          <w:szCs w:val="16"/>
        </w:rPr>
      </w:pPr>
      <w:r w:rsidRPr="171F2BBF">
        <w:rPr>
          <w:noProof/>
          <w:sz w:val="16"/>
          <w:szCs w:val="16"/>
        </w:rPr>
        <w:t>utmanande spelupplevelser, inklusive riskerna.</w:t>
      </w:r>
    </w:p>
    <w:p w:rsidRPr="00F35FFA" w:rsidR="004C7B3F" w:rsidP="004C7B3F" w:rsidRDefault="004C7B3F" w14:paraId="0E227B64" w14:textId="77777777">
      <w:pPr>
        <w:pStyle w:val="ListParagraph"/>
        <w:numPr>
          <w:ilvl w:val="0"/>
          <w:numId w:val="33"/>
        </w:numPr>
        <w:spacing w:after="160" w:line="259" w:lineRule="auto"/>
        <w:rPr>
          <w:noProof/>
          <w:sz w:val="16"/>
          <w:szCs w:val="16"/>
        </w:rPr>
      </w:pPr>
      <w:r w:rsidRPr="171F2BBF">
        <w:rPr>
          <w:noProof/>
          <w:sz w:val="16"/>
          <w:szCs w:val="16"/>
        </w:rPr>
        <w:t>Utgångspunkten är att även om extern expertis och rådgivning är värdefulla, så är det leverantören som har det yttersta ansvaret för att fatta beslut.</w:t>
      </w:r>
    </w:p>
    <w:p w:rsidRPr="00F35FFA" w:rsidR="004C7B3F" w:rsidP="004C7B3F" w:rsidRDefault="004C7B3F" w14:paraId="5BE46ED6" w14:textId="77777777">
      <w:pPr>
        <w:pStyle w:val="ListParagraph"/>
        <w:numPr>
          <w:ilvl w:val="0"/>
          <w:numId w:val="33"/>
        </w:numPr>
        <w:spacing w:after="160" w:line="259" w:lineRule="auto"/>
        <w:rPr>
          <w:noProof/>
          <w:sz w:val="16"/>
          <w:szCs w:val="16"/>
        </w:rPr>
      </w:pPr>
      <w:r w:rsidRPr="171F2BBF">
        <w:rPr>
          <w:noProof/>
          <w:sz w:val="16"/>
          <w:szCs w:val="16"/>
        </w:rPr>
        <w:t>Den fullständiga implementeringsguiden är skriven för de som är ansvariga för att hantera tillhandahållandet av lek och för de som är involverade i att utforma och underhålla sådana tillhandahållanden.</w:t>
      </w:r>
    </w:p>
    <w:p w:rsidRPr="00F35FFA" w:rsidR="004C7B3F" w:rsidP="004C7B3F" w:rsidRDefault="004C7B3F" w14:paraId="657CFAD5" w14:textId="77777777">
      <w:pPr>
        <w:pStyle w:val="ListParagraph"/>
        <w:numPr>
          <w:ilvl w:val="0"/>
          <w:numId w:val="33"/>
        </w:numPr>
        <w:spacing w:after="160" w:line="259" w:lineRule="auto"/>
        <w:rPr>
          <w:noProof/>
          <w:sz w:val="16"/>
          <w:szCs w:val="16"/>
        </w:rPr>
      </w:pPr>
      <w:r w:rsidRPr="171F2BBF">
        <w:rPr>
          <w:noProof/>
          <w:sz w:val="16"/>
          <w:szCs w:val="16"/>
        </w:rPr>
        <w:t>Det allmänna tillvägagångssättet bör också vara användbart för dem som hanterar andra utrymmen och miljöer där barn leker.</w:t>
      </w:r>
    </w:p>
    <w:p w:rsidRPr="00F35FFA" w:rsidR="004C7B3F" w:rsidP="004C7B3F" w:rsidRDefault="004C7B3F" w14:paraId="06AF9739" w14:textId="77777777">
      <w:pPr>
        <w:pStyle w:val="ListParagraph"/>
        <w:numPr>
          <w:ilvl w:val="0"/>
          <w:numId w:val="33"/>
        </w:numPr>
        <w:spacing w:after="160" w:line="259" w:lineRule="auto"/>
        <w:rPr>
          <w:noProof/>
          <w:sz w:val="16"/>
          <w:szCs w:val="16"/>
        </w:rPr>
      </w:pPr>
      <w:r w:rsidRPr="472215C6" w:rsidR="6C115D0D">
        <w:rPr>
          <w:noProof/>
          <w:sz w:val="16"/>
          <w:szCs w:val="16"/>
        </w:rPr>
        <w:t>För att ladda ner Hantering av risk in play: Implementeringsguide, besök https://ltl.org.uk/resources/managing-risk-in-play-provision-implementation-guide</w:t>
      </w:r>
    </w:p>
    <w:p w:rsidR="004C7B3F" w:rsidP="472215C6" w:rsidRDefault="004C7B3F" w14:paraId="22C0817D" w14:noSpellErr="1" w14:textId="09490404">
      <w:pPr>
        <w:rPr>
          <w:noProof/>
        </w:rPr>
      </w:pPr>
      <w:r w:rsidR="6C115D0D">
        <w:drawing>
          <wp:inline wp14:editId="2662064C" wp14:anchorId="6247F199">
            <wp:extent cx="1371600" cy="1371600"/>
            <wp:effectExtent l="0" t="0" r="6350" b="6350"/>
            <wp:docPr id="1896319676" name="Picture 1" descr="A qr code with a few squares&#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99310718d4584b0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71600" cy="1371600"/>
                    </a:xfrm>
                    <a:prstGeom prst="rect">
                      <a:avLst/>
                    </a:prstGeom>
                  </pic:spPr>
                </pic:pic>
              </a:graphicData>
            </a:graphic>
          </wp:inline>
        </w:drawing>
      </w:r>
      <w:r w:rsidR="6C115D0D">
        <w:drawing>
          <wp:inline wp14:editId="78053538" wp14:anchorId="61765235">
            <wp:extent cx="478800" cy="478800"/>
            <wp:effectExtent l="0" t="0" r="0" b="0"/>
            <wp:docPr id="2074230675" name="Picture 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8"/>
                    <pic:cNvPicPr/>
                  </pic:nvPicPr>
                  <pic:blipFill>
                    <a:blip r:embed="Ra83a6c7eace047b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6CF3D038" wp14:anchorId="1B43D0F0">
            <wp:extent cx="478800" cy="478800"/>
            <wp:effectExtent l="0" t="0" r="0" b="0"/>
            <wp:docPr id="1979664159" name="Picture 1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0"/>
                    <pic:cNvPicPr/>
                  </pic:nvPicPr>
                  <pic:blipFill>
                    <a:blip r:embed="Rfff0ebcdb8974c0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33D10993" wp14:anchorId="605C80B8">
            <wp:extent cx="478800" cy="478800"/>
            <wp:effectExtent l="0" t="0" r="0" b="0"/>
            <wp:docPr id="867716435" name="Picture 1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2"/>
                    <pic:cNvPicPr/>
                  </pic:nvPicPr>
                  <pic:blipFill>
                    <a:blip r:embed="Raa27b92ea1f24a9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0BF92457" wp14:anchorId="6CCDBDEF">
            <wp:extent cx="478800" cy="478800"/>
            <wp:effectExtent l="0" t="0" r="0" b="0"/>
            <wp:docPr id="826889930" name="Picture 13"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3"/>
                    <pic:cNvPicPr/>
                  </pic:nvPicPr>
                  <pic:blipFill>
                    <a:blip r:embed="R855ee26a78a0485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0F66AC20" wp14:anchorId="0B9821B2">
            <wp:extent cx="478800" cy="478800"/>
            <wp:effectExtent l="0" t="0" r="0" b="0"/>
            <wp:docPr id="2090613290" name="Picture 14"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4"/>
                    <pic:cNvPicPr/>
                  </pic:nvPicPr>
                  <pic:blipFill>
                    <a:blip r:embed="R09a49e92ed874dc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11C95C9E" wp14:anchorId="5B9CD22B">
            <wp:extent cx="478800" cy="478800"/>
            <wp:effectExtent l="0" t="0" r="0" b="0"/>
            <wp:docPr id="2082435329" name="Picture 1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5"/>
                    <pic:cNvPicPr/>
                  </pic:nvPicPr>
                  <pic:blipFill>
                    <a:blip r:embed="R857295a164c042f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43FC4BD2" wp14:anchorId="35811298">
            <wp:extent cx="478800" cy="478800"/>
            <wp:effectExtent l="0" t="0" r="0" b="0"/>
            <wp:docPr id="1992429593" name="Picture 16"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6"/>
                    <pic:cNvPicPr/>
                  </pic:nvPicPr>
                  <pic:blipFill>
                    <a:blip r:embed="Rc35be4c6fde643b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14FCD2B1" wp14:anchorId="7B7F1081">
            <wp:extent cx="478800" cy="478800"/>
            <wp:effectExtent l="0" t="0" r="0" b="0"/>
            <wp:docPr id="391201281" name="Picture 17"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7"/>
                    <pic:cNvPicPr/>
                  </pic:nvPicPr>
                  <pic:blipFill>
                    <a:blip r:embed="R430b98c726c945f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73F1AEEA" wp14:anchorId="79C8DA6E">
            <wp:extent cx="478800" cy="478800"/>
            <wp:effectExtent l="0" t="0" r="0" b="0"/>
            <wp:docPr id="1221886554" name="Picture 1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8"/>
                    <pic:cNvPicPr/>
                  </pic:nvPicPr>
                  <pic:blipFill>
                    <a:blip r:embed="R24e00e2a606f4f9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4C6A888B" wp14:anchorId="6465E11A">
            <wp:extent cx="478800" cy="478800"/>
            <wp:effectExtent l="0" t="0" r="0" b="0"/>
            <wp:docPr id="2007087300" name="Picture 19"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9"/>
                    <pic:cNvPicPr/>
                  </pic:nvPicPr>
                  <pic:blipFill>
                    <a:blip r:embed="R1c47f346ac3746f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691C87D1" wp14:anchorId="590BD263">
            <wp:extent cx="478800" cy="478800"/>
            <wp:effectExtent l="0" t="0" r="0" b="0"/>
            <wp:docPr id="942513138" name="Picture 2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0"/>
                    <pic:cNvPicPr/>
                  </pic:nvPicPr>
                  <pic:blipFill>
                    <a:blip r:embed="R4030d9a5b5ea4aa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521A22C5" wp14:anchorId="61E80C9E">
            <wp:extent cx="478800" cy="478800"/>
            <wp:effectExtent l="0" t="0" r="0" b="0"/>
            <wp:docPr id="2100092027" name="Picture 2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1"/>
                    <pic:cNvPicPr/>
                  </pic:nvPicPr>
                  <pic:blipFill>
                    <a:blip r:embed="Rfbe0ac17248444d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60384B4C" wp14:anchorId="0C99D17A">
            <wp:extent cx="478800" cy="478800"/>
            <wp:effectExtent l="0" t="0" r="0" b="0"/>
            <wp:docPr id="143709434" name="Picture 2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2"/>
                    <pic:cNvPicPr/>
                  </pic:nvPicPr>
                  <pic:blipFill>
                    <a:blip r:embed="Re00c5d6d3247427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1E9BD4F9" wp14:anchorId="6FEC20DC">
            <wp:extent cx="478800" cy="478800"/>
            <wp:effectExtent l="0" t="0" r="0" b="0"/>
            <wp:docPr id="705961754" name="Picture 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
                    <pic:cNvPicPr/>
                  </pic:nvPicPr>
                  <pic:blipFill>
                    <a:blip r:embed="R633bf527785148c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6C115D0D">
        <w:drawing>
          <wp:inline wp14:editId="3A7E78CD" wp14:anchorId="5EB716AF">
            <wp:extent cx="478800" cy="478800"/>
            <wp:effectExtent l="0" t="0" r="0" b="0"/>
            <wp:docPr id="321657194" name="Picture 2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5"/>
                    <pic:cNvPicPr/>
                  </pic:nvPicPr>
                  <pic:blipFill>
                    <a:blip r:embed="Rd5895282f83d46a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p>
    <w:p w:rsidR="472215C6" w:rsidP="472215C6" w:rsidRDefault="472215C6" w14:paraId="4BE8956C" w14:textId="0500D298">
      <w:pPr>
        <w:pStyle w:val="Normal"/>
        <w:rPr>
          <w:noProof/>
        </w:rPr>
        <w:sectPr w:rsidR="004C7B3F" w:rsidSect="004C7B3F">
          <w:type w:val="continuous"/>
          <w:pgSz w:w="16838" w:h="11906" w:orient="landscape"/>
          <w:pgMar w:top="720" w:right="720" w:bottom="720" w:left="720" w:header="340" w:footer="227" w:gutter="0"/>
          <w:cols w:space="708" w:num="3"/>
          <w:docGrid w:linePitch="360"/>
        </w:sectPr>
      </w:pPr>
    </w:p>
    <w:p w:rsidR="472215C6" w:rsidP="472215C6" w:rsidRDefault="472215C6" w14:paraId="38EA163D" w14:textId="30B2C559">
      <w:pPr>
        <w:pStyle w:val="Normal"/>
      </w:pPr>
    </w:p>
    <w:sectPr w:rsidRPr="004C7B3F" w:rsidR="004C7B3F" w:rsidSect="004C7B3F">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B3EEC" w:rsidP="00DE40B3" w:rsidRDefault="00DB3EEC" w14:paraId="402670C2" w14:textId="77777777">
      <w:pPr>
        <w:spacing w:after="0" w:line="240" w:lineRule="auto"/>
      </w:pPr>
      <w:r>
        <w:separator/>
      </w:r>
    </w:p>
  </w:endnote>
  <w:endnote w:type="continuationSeparator" w:id="0">
    <w:p w:rsidR="00DB3EEC" w:rsidP="00DE40B3" w:rsidRDefault="00DB3EEC" w14:paraId="7F457799" w14:textId="77777777">
      <w:pPr>
        <w:spacing w:after="0" w:line="240" w:lineRule="auto"/>
      </w:pPr>
      <w:r>
        <w:continuationSeparator/>
      </w:r>
    </w:p>
  </w:endnote>
  <w:endnote w:type="continuationNotice" w:id="1">
    <w:p w:rsidR="00DB3EEC" w:rsidRDefault="00DB3EEC" w14:paraId="49F40DF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B3EEC" w:rsidP="00DE40B3" w:rsidRDefault="00DB3EEC" w14:paraId="16DDBBDC" w14:textId="77777777">
      <w:pPr>
        <w:spacing w:after="0" w:line="240" w:lineRule="auto"/>
      </w:pPr>
      <w:r>
        <w:separator/>
      </w:r>
    </w:p>
  </w:footnote>
  <w:footnote w:type="continuationSeparator" w:id="0">
    <w:p w:rsidR="00DB3EEC" w:rsidP="00DE40B3" w:rsidRDefault="00DB3EEC" w14:paraId="716C67FF" w14:textId="77777777">
      <w:pPr>
        <w:spacing w:after="0" w:line="240" w:lineRule="auto"/>
      </w:pPr>
      <w:r>
        <w:continuationSeparator/>
      </w:r>
    </w:p>
  </w:footnote>
  <w:footnote w:type="continuationNotice" w:id="1">
    <w:p w:rsidR="00DB3EEC" w:rsidRDefault="00DB3EEC" w14:paraId="02F6E94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B40B71" w:rsidRDefault="00B40B71" w14:paraId="55BB68C2" w14:textId="77777777">
    <w:pPr>
      <w:pStyle w:val="Header"/>
    </w:pPr>
    <w:r w:rsidRPr="008D0E3F">
      <w:rPr>
        <w:noProof/>
        <w:lang w:val="en-US"/>
      </w:rPr>
      <w:drawing>
        <wp:anchor distT="0" distB="0" distL="114300" distR="114300" simplePos="0" relativeHeight="251658240" behindDoc="0" locked="0" layoutInCell="1" allowOverlap="1" wp14:anchorId="545CB599" wp14:editId="03AF97DC">
          <wp:simplePos x="0" y="0"/>
          <wp:positionH relativeFrom="column">
            <wp:posOffset>9613900</wp:posOffset>
          </wp:positionH>
          <wp:positionV relativeFrom="paragraph">
            <wp:posOffset>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D7932"/>
    <w:multiLevelType w:val="hybridMultilevel"/>
    <w:tmpl w:val="7222FF0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16C1129"/>
    <w:multiLevelType w:val="hybridMultilevel"/>
    <w:tmpl w:val="0EFAD0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2FB68C7"/>
    <w:multiLevelType w:val="hybridMultilevel"/>
    <w:tmpl w:val="C02CF1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53F39D6"/>
    <w:multiLevelType w:val="hybridMultilevel"/>
    <w:tmpl w:val="F1DE64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9B5F4E"/>
    <w:multiLevelType w:val="hybridMultilevel"/>
    <w:tmpl w:val="E6F264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1625A4B"/>
    <w:multiLevelType w:val="hybridMultilevel"/>
    <w:tmpl w:val="667C0E8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6513A81"/>
    <w:multiLevelType w:val="hybridMultilevel"/>
    <w:tmpl w:val="5858A5B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4EB59FE"/>
    <w:multiLevelType w:val="hybridMultilevel"/>
    <w:tmpl w:val="3A16C6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3876338F"/>
    <w:multiLevelType w:val="hybridMultilevel"/>
    <w:tmpl w:val="51F824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90F41F7"/>
    <w:multiLevelType w:val="hybridMultilevel"/>
    <w:tmpl w:val="D99261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AD37203"/>
    <w:multiLevelType w:val="hybridMultilevel"/>
    <w:tmpl w:val="AF48CC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F8B7EB6"/>
    <w:multiLevelType w:val="hybridMultilevel"/>
    <w:tmpl w:val="E520AE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3E8548B"/>
    <w:multiLevelType w:val="hybridMultilevel"/>
    <w:tmpl w:val="2D8218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C2F739E"/>
    <w:multiLevelType w:val="hybridMultilevel"/>
    <w:tmpl w:val="826E13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4C6864D1"/>
    <w:multiLevelType w:val="hybridMultilevel"/>
    <w:tmpl w:val="FDEAB3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E5E2D35"/>
    <w:multiLevelType w:val="hybridMultilevel"/>
    <w:tmpl w:val="1FCAF8F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4F7F32"/>
    <w:multiLevelType w:val="hybridMultilevel"/>
    <w:tmpl w:val="C5B659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09A46E3"/>
    <w:multiLevelType w:val="hybridMultilevel"/>
    <w:tmpl w:val="619AE5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642C2B5F"/>
    <w:multiLevelType w:val="hybridMultilevel"/>
    <w:tmpl w:val="5046ED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8F8498D"/>
    <w:multiLevelType w:val="hybridMultilevel"/>
    <w:tmpl w:val="C3B47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6A191B88"/>
    <w:multiLevelType w:val="hybridMultilevel"/>
    <w:tmpl w:val="C7B4D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6ACE2D60"/>
    <w:multiLevelType w:val="hybridMultilevel"/>
    <w:tmpl w:val="E56CE1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D273325"/>
    <w:multiLevelType w:val="hybridMultilevel"/>
    <w:tmpl w:val="B7361EAC"/>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E811506"/>
    <w:multiLevelType w:val="hybridMultilevel"/>
    <w:tmpl w:val="626C47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6EF163C5"/>
    <w:multiLevelType w:val="hybridMultilevel"/>
    <w:tmpl w:val="A36C174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0B6551E"/>
    <w:multiLevelType w:val="hybridMultilevel"/>
    <w:tmpl w:val="2C181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3793D01"/>
    <w:multiLevelType w:val="hybridMultilevel"/>
    <w:tmpl w:val="45DA0B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5F340E3"/>
    <w:multiLevelType w:val="hybridMultilevel"/>
    <w:tmpl w:val="2E5E1C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7141E22"/>
    <w:multiLevelType w:val="hybridMultilevel"/>
    <w:tmpl w:val="49C43C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8E11FB2"/>
    <w:multiLevelType w:val="hybridMultilevel"/>
    <w:tmpl w:val="6100D5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CDA19E0"/>
    <w:multiLevelType w:val="hybridMultilevel"/>
    <w:tmpl w:val="97CCFE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EC40853"/>
    <w:multiLevelType w:val="hybridMultilevel"/>
    <w:tmpl w:val="F81498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40275386">
    <w:abstractNumId w:val="31"/>
  </w:num>
  <w:num w:numId="2" w16cid:durableId="625938937">
    <w:abstractNumId w:val="4"/>
  </w:num>
  <w:num w:numId="3" w16cid:durableId="70155703">
    <w:abstractNumId w:val="27"/>
  </w:num>
  <w:num w:numId="4" w16cid:durableId="2050181487">
    <w:abstractNumId w:val="25"/>
  </w:num>
  <w:num w:numId="5" w16cid:durableId="1088312713">
    <w:abstractNumId w:val="16"/>
  </w:num>
  <w:num w:numId="6" w16cid:durableId="1156261392">
    <w:abstractNumId w:val="23"/>
  </w:num>
  <w:num w:numId="7" w16cid:durableId="1757290959">
    <w:abstractNumId w:val="22"/>
  </w:num>
  <w:num w:numId="8" w16cid:durableId="2048870474">
    <w:abstractNumId w:val="13"/>
  </w:num>
  <w:num w:numId="9" w16cid:durableId="1351955293">
    <w:abstractNumId w:val="33"/>
  </w:num>
  <w:num w:numId="10" w16cid:durableId="1009673590">
    <w:abstractNumId w:val="26"/>
  </w:num>
  <w:num w:numId="11" w16cid:durableId="1398821">
    <w:abstractNumId w:val="24"/>
  </w:num>
  <w:num w:numId="12" w16cid:durableId="1754163561">
    <w:abstractNumId w:val="32"/>
  </w:num>
  <w:num w:numId="13" w16cid:durableId="1044671631">
    <w:abstractNumId w:val="18"/>
  </w:num>
  <w:num w:numId="14" w16cid:durableId="1820070051">
    <w:abstractNumId w:val="1"/>
  </w:num>
  <w:num w:numId="15" w16cid:durableId="359933521">
    <w:abstractNumId w:val="6"/>
  </w:num>
  <w:num w:numId="16" w16cid:durableId="1600723695">
    <w:abstractNumId w:val="29"/>
  </w:num>
  <w:num w:numId="17" w16cid:durableId="356351874">
    <w:abstractNumId w:val="17"/>
  </w:num>
  <w:num w:numId="18" w16cid:durableId="2124302844">
    <w:abstractNumId w:val="5"/>
  </w:num>
  <w:num w:numId="19" w16cid:durableId="716902002">
    <w:abstractNumId w:val="20"/>
  </w:num>
  <w:num w:numId="20" w16cid:durableId="1242177146">
    <w:abstractNumId w:val="9"/>
  </w:num>
  <w:num w:numId="21" w16cid:durableId="290870395">
    <w:abstractNumId w:val="14"/>
  </w:num>
  <w:num w:numId="22" w16cid:durableId="584346109">
    <w:abstractNumId w:val="7"/>
  </w:num>
  <w:num w:numId="23" w16cid:durableId="151870024">
    <w:abstractNumId w:val="3"/>
  </w:num>
  <w:num w:numId="24" w16cid:durableId="222957197">
    <w:abstractNumId w:val="10"/>
  </w:num>
  <w:num w:numId="25" w16cid:durableId="2121222167">
    <w:abstractNumId w:val="0"/>
  </w:num>
  <w:num w:numId="26" w16cid:durableId="662777471">
    <w:abstractNumId w:val="8"/>
  </w:num>
  <w:num w:numId="27" w16cid:durableId="1360738003">
    <w:abstractNumId w:val="11"/>
  </w:num>
  <w:num w:numId="28" w16cid:durableId="219168869">
    <w:abstractNumId w:val="21"/>
  </w:num>
  <w:num w:numId="29" w16cid:durableId="747583669">
    <w:abstractNumId w:val="19"/>
  </w:num>
  <w:num w:numId="30" w16cid:durableId="579026944">
    <w:abstractNumId w:val="28"/>
  </w:num>
  <w:num w:numId="31" w16cid:durableId="602881113">
    <w:abstractNumId w:val="15"/>
  </w:num>
  <w:num w:numId="32" w16cid:durableId="449325432">
    <w:abstractNumId w:val="30"/>
  </w:num>
  <w:num w:numId="33" w16cid:durableId="724184816">
    <w:abstractNumId w:val="12"/>
  </w:num>
  <w:num w:numId="34" w16cid:durableId="258027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103CF"/>
    <w:rsid w:val="00021CAC"/>
    <w:rsid w:val="00025343"/>
    <w:rsid w:val="00070061"/>
    <w:rsid w:val="0008394C"/>
    <w:rsid w:val="000C590A"/>
    <w:rsid w:val="000D0B30"/>
    <w:rsid w:val="000D5658"/>
    <w:rsid w:val="001024B4"/>
    <w:rsid w:val="00102F81"/>
    <w:rsid w:val="0010483F"/>
    <w:rsid w:val="001218BE"/>
    <w:rsid w:val="00131A82"/>
    <w:rsid w:val="00154F41"/>
    <w:rsid w:val="00155949"/>
    <w:rsid w:val="001639D1"/>
    <w:rsid w:val="001A5935"/>
    <w:rsid w:val="001A5F20"/>
    <w:rsid w:val="001C7130"/>
    <w:rsid w:val="001D0A91"/>
    <w:rsid w:val="001E1303"/>
    <w:rsid w:val="001E573F"/>
    <w:rsid w:val="001F44F9"/>
    <w:rsid w:val="001F5686"/>
    <w:rsid w:val="00221A25"/>
    <w:rsid w:val="00246B08"/>
    <w:rsid w:val="00292837"/>
    <w:rsid w:val="002D24C8"/>
    <w:rsid w:val="002D73F4"/>
    <w:rsid w:val="00317FA1"/>
    <w:rsid w:val="003215C2"/>
    <w:rsid w:val="0032765B"/>
    <w:rsid w:val="0033180C"/>
    <w:rsid w:val="003521CA"/>
    <w:rsid w:val="003575A5"/>
    <w:rsid w:val="0036690E"/>
    <w:rsid w:val="0037522D"/>
    <w:rsid w:val="00384184"/>
    <w:rsid w:val="003A1656"/>
    <w:rsid w:val="003E4CEA"/>
    <w:rsid w:val="003E54AA"/>
    <w:rsid w:val="003E7AE5"/>
    <w:rsid w:val="003F4068"/>
    <w:rsid w:val="004066CE"/>
    <w:rsid w:val="004108A8"/>
    <w:rsid w:val="004260AF"/>
    <w:rsid w:val="00432CE3"/>
    <w:rsid w:val="0049243A"/>
    <w:rsid w:val="004A5370"/>
    <w:rsid w:val="004C2B42"/>
    <w:rsid w:val="004C7B3F"/>
    <w:rsid w:val="004D1A0D"/>
    <w:rsid w:val="00505DE9"/>
    <w:rsid w:val="0053007B"/>
    <w:rsid w:val="00532622"/>
    <w:rsid w:val="005752CD"/>
    <w:rsid w:val="00591C8B"/>
    <w:rsid w:val="00595B84"/>
    <w:rsid w:val="005A7E2E"/>
    <w:rsid w:val="005E0104"/>
    <w:rsid w:val="005E3189"/>
    <w:rsid w:val="0062193F"/>
    <w:rsid w:val="0062633C"/>
    <w:rsid w:val="00664302"/>
    <w:rsid w:val="00672DCF"/>
    <w:rsid w:val="006929C3"/>
    <w:rsid w:val="006B5643"/>
    <w:rsid w:val="007109D4"/>
    <w:rsid w:val="007228C8"/>
    <w:rsid w:val="00741DCB"/>
    <w:rsid w:val="00767F03"/>
    <w:rsid w:val="00783BFB"/>
    <w:rsid w:val="00796710"/>
    <w:rsid w:val="007A0A01"/>
    <w:rsid w:val="007E45F4"/>
    <w:rsid w:val="007E5100"/>
    <w:rsid w:val="007F1D39"/>
    <w:rsid w:val="007F743E"/>
    <w:rsid w:val="00811D65"/>
    <w:rsid w:val="008161EB"/>
    <w:rsid w:val="00821B1D"/>
    <w:rsid w:val="00890E6E"/>
    <w:rsid w:val="008979E9"/>
    <w:rsid w:val="008C199C"/>
    <w:rsid w:val="008D0704"/>
    <w:rsid w:val="008D0E3F"/>
    <w:rsid w:val="0091242E"/>
    <w:rsid w:val="00932B35"/>
    <w:rsid w:val="00966D10"/>
    <w:rsid w:val="00975589"/>
    <w:rsid w:val="00995DEA"/>
    <w:rsid w:val="009A3C70"/>
    <w:rsid w:val="009B0E3B"/>
    <w:rsid w:val="009C65B7"/>
    <w:rsid w:val="00A0214F"/>
    <w:rsid w:val="00A029D7"/>
    <w:rsid w:val="00A6174D"/>
    <w:rsid w:val="00A835FC"/>
    <w:rsid w:val="00A9211A"/>
    <w:rsid w:val="00A933D8"/>
    <w:rsid w:val="00AC38BA"/>
    <w:rsid w:val="00B057C5"/>
    <w:rsid w:val="00B21E41"/>
    <w:rsid w:val="00B40B71"/>
    <w:rsid w:val="00B56BB8"/>
    <w:rsid w:val="00B87075"/>
    <w:rsid w:val="00B94E89"/>
    <w:rsid w:val="00BA03A1"/>
    <w:rsid w:val="00BC5CF2"/>
    <w:rsid w:val="00BE01E7"/>
    <w:rsid w:val="00BE186B"/>
    <w:rsid w:val="00C67B8E"/>
    <w:rsid w:val="00C84FE0"/>
    <w:rsid w:val="00CA62C3"/>
    <w:rsid w:val="00CB7E9E"/>
    <w:rsid w:val="00CC555B"/>
    <w:rsid w:val="00CE2559"/>
    <w:rsid w:val="00D15A70"/>
    <w:rsid w:val="00D23362"/>
    <w:rsid w:val="00D30A40"/>
    <w:rsid w:val="00D52BE2"/>
    <w:rsid w:val="00D554D1"/>
    <w:rsid w:val="00D55F91"/>
    <w:rsid w:val="00D904D7"/>
    <w:rsid w:val="00D92900"/>
    <w:rsid w:val="00D936F1"/>
    <w:rsid w:val="00DB3EEC"/>
    <w:rsid w:val="00DE3F02"/>
    <w:rsid w:val="00DE40B3"/>
    <w:rsid w:val="00E106C3"/>
    <w:rsid w:val="00E64764"/>
    <w:rsid w:val="00E73BFA"/>
    <w:rsid w:val="00E83388"/>
    <w:rsid w:val="00E85DCC"/>
    <w:rsid w:val="00EC0EE4"/>
    <w:rsid w:val="00EC53A3"/>
    <w:rsid w:val="00F07F51"/>
    <w:rsid w:val="00F14ADC"/>
    <w:rsid w:val="00F559D0"/>
    <w:rsid w:val="00F775EB"/>
    <w:rsid w:val="00F8115C"/>
    <w:rsid w:val="00FB6F8A"/>
    <w:rsid w:val="472215C6"/>
    <w:rsid w:val="4D2F9DBE"/>
    <w:rsid w:val="6C115D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9F92"/>
  <w15:docId w15:val="{9E6E466F-766A-423D-B511-4743281D6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hAnsiTheme="majorHAnsi" w:eastAsiaTheme="majorEastAsia"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hAnsiTheme="majorHAnsi" w:eastAsiaTheme="majorEastAsia" w:cstheme="majorBidi"/>
      <w:b/>
      <w:bCs/>
      <w:color w:val="7B973E"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B057C5"/>
    <w:pPr>
      <w:spacing w:after="0" w:line="240" w:lineRule="auto"/>
    </w:pPr>
    <w:tblPr>
      <w:tblBorders>
        <w:top w:val="single" w:color="6C6C6C" w:themeColor="text1" w:sz="4" w:space="0"/>
        <w:left w:val="single" w:color="6C6C6C" w:themeColor="text1" w:sz="4" w:space="0"/>
        <w:bottom w:val="single" w:color="6C6C6C" w:themeColor="text1" w:sz="4" w:space="0"/>
        <w:right w:val="single" w:color="6C6C6C" w:themeColor="text1" w:sz="4" w:space="0"/>
        <w:insideH w:val="single" w:color="6C6C6C" w:themeColor="text1" w:sz="4" w:space="0"/>
        <w:insideV w:val="single" w:color="6C6C6C" w:themeColor="text1" w:sz="4" w:space="0"/>
      </w:tblBorders>
    </w:tblPr>
  </w:style>
  <w:style w:type="paragraph" w:styleId="Title">
    <w:name w:val="Title"/>
    <w:basedOn w:val="Normal"/>
    <w:next w:val="Normal"/>
    <w:link w:val="TitleChar"/>
    <w:uiPriority w:val="10"/>
    <w:qFormat/>
    <w:rsid w:val="00B057C5"/>
    <w:pPr>
      <w:pBdr>
        <w:bottom w:val="single" w:color="7B973E" w:themeColor="accent1" w:sz="8" w:space="4"/>
      </w:pBdr>
      <w:spacing w:after="300" w:line="240" w:lineRule="auto"/>
      <w:contextualSpacing/>
    </w:pPr>
    <w:rPr>
      <w:rFonts w:asciiTheme="majorHAnsi" w:hAnsiTheme="majorHAnsi" w:eastAsiaTheme="majorEastAsia" w:cstheme="majorBidi"/>
      <w:color w:val="3C3C3C" w:themeColor="text2" w:themeShade="BF"/>
      <w:spacing w:val="5"/>
      <w:kern w:val="28"/>
      <w:sz w:val="52"/>
      <w:szCs w:val="52"/>
    </w:rPr>
  </w:style>
  <w:style w:type="character" w:styleId="TitleChar" w:customStyle="1">
    <w:name w:val="Title Char"/>
    <w:basedOn w:val="DefaultParagraphFont"/>
    <w:link w:val="Title"/>
    <w:uiPriority w:val="10"/>
    <w:rsid w:val="00B057C5"/>
    <w:rPr>
      <w:rFonts w:asciiTheme="majorHAnsi" w:hAnsiTheme="majorHAnsi" w:eastAsiaTheme="majorEastAsia" w:cstheme="majorBidi"/>
      <w:color w:val="3C3C3C" w:themeColor="text2" w:themeShade="BF"/>
      <w:spacing w:val="5"/>
      <w:kern w:val="28"/>
      <w:sz w:val="52"/>
      <w:szCs w:val="52"/>
    </w:rPr>
  </w:style>
  <w:style w:type="character" w:styleId="Heading1Char" w:customStyle="1">
    <w:name w:val="Heading 1 Char"/>
    <w:basedOn w:val="DefaultParagraphFont"/>
    <w:link w:val="Heading1"/>
    <w:uiPriority w:val="9"/>
    <w:rsid w:val="008D0E3F"/>
    <w:rPr>
      <w:rFonts w:asciiTheme="majorHAnsi" w:hAnsiTheme="majorHAnsi" w:eastAsiaTheme="majorEastAsia"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057C5"/>
    <w:rPr>
      <w:rFonts w:ascii="Tahoma" w:hAnsi="Tahoma" w:cs="Tahoma"/>
      <w:sz w:val="16"/>
      <w:szCs w:val="16"/>
    </w:rPr>
  </w:style>
  <w:style w:type="character" w:styleId="Heading2Char" w:customStyle="1">
    <w:name w:val="Heading 2 Char"/>
    <w:basedOn w:val="DefaultParagraphFont"/>
    <w:link w:val="Heading2"/>
    <w:uiPriority w:val="9"/>
    <w:rsid w:val="00D55F91"/>
    <w:rPr>
      <w:rFonts w:asciiTheme="majorHAnsi" w:hAnsiTheme="majorHAnsi" w:eastAsiaTheme="majorEastAsia"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hAnsiTheme="majorHAnsi" w:eastAsiaTheme="majorEastAsia" w:cstheme="majorBidi"/>
      <w:i/>
      <w:iCs/>
      <w:color w:val="7B973E" w:themeColor="accent1"/>
      <w:spacing w:val="15"/>
      <w:sz w:val="24"/>
      <w:szCs w:val="24"/>
    </w:rPr>
  </w:style>
  <w:style w:type="character" w:styleId="SubtitleChar" w:customStyle="1">
    <w:name w:val="Subtitle Char"/>
    <w:basedOn w:val="DefaultParagraphFont"/>
    <w:link w:val="Subtitle"/>
    <w:uiPriority w:val="11"/>
    <w:rsid w:val="00D55F91"/>
    <w:rPr>
      <w:rFonts w:asciiTheme="majorHAnsi" w:hAnsiTheme="majorHAnsi" w:eastAsiaTheme="majorEastAsia" w:cstheme="majorBidi"/>
      <w:i/>
      <w:iCs/>
      <w:color w:val="7B973E" w:themeColor="accent1"/>
      <w:spacing w:val="15"/>
      <w:sz w:val="24"/>
      <w:szCs w:val="24"/>
    </w:rPr>
  </w:style>
  <w:style w:type="paragraph" w:styleId="Header">
    <w:name w:val="header"/>
    <w:basedOn w:val="Normal"/>
    <w:link w:val="HeaderChar"/>
    <w:uiPriority w:val="99"/>
    <w:semiHidden/>
    <w:unhideWhenUsed/>
    <w:rsid w:val="00DE40B3"/>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DE40B3"/>
  </w:style>
  <w:style w:type="paragraph" w:styleId="Footer">
    <w:name w:val="footer"/>
    <w:basedOn w:val="Normal"/>
    <w:link w:val="FooterChar"/>
    <w:uiPriority w:val="99"/>
    <w:semiHidden/>
    <w:unhideWhenUsed/>
    <w:rsid w:val="00DE40B3"/>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 w:type="character" w:styleId="Hyperlink">
    <w:name w:val="Hyperlink"/>
    <w:basedOn w:val="DefaultParagraphFont"/>
    <w:uiPriority w:val="99"/>
    <w:unhideWhenUsed/>
    <w:rsid w:val="00C67B8E"/>
    <w:rPr>
      <w:color w:val="0000FF" w:themeColor="hyperlink"/>
      <w:u w:val="single"/>
    </w:rPr>
  </w:style>
  <w:style w:type="character" w:styleId="apple-style-span" w:customStyle="1">
    <w:name w:val="apple-style-span"/>
    <w:basedOn w:val="DefaultParagraphFont"/>
    <w:rsid w:val="00C67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image" Target="media/image6.JPG" Id="rId13" /><Relationship Type="http://schemas.openxmlformats.org/officeDocument/2006/relationships/image" Target="media/image11.png" Id="rId18" /><Relationship Type="http://schemas.openxmlformats.org/officeDocument/2006/relationships/header" Target="header1.xml" Id="rId26" /><Relationship Type="http://schemas.openxmlformats.org/officeDocument/2006/relationships/image" Target="media/image14.png" Id="rId21" /><Relationship Type="http://schemas.openxmlformats.org/officeDocument/2006/relationships/image" Target="media/image25.png" Id="rId34"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image" Target="media/image9.png" Id="rId16" /><Relationship Type="http://schemas.openxmlformats.org/officeDocument/2006/relationships/image" Target="media/image21.png" Id="rId29" /><Relationship Type="http://schemas.openxmlformats.org/officeDocument/2006/relationships/image" Target="media/image4.JPG" Id="rId11" /><Relationship Type="http://schemas.openxmlformats.org/officeDocument/2006/relationships/image" Target="media/image17.jpeg" Id="rId24" /><Relationship Type="http://schemas.openxmlformats.org/officeDocument/2006/relationships/image" Target="media/image23.png" Id="rId32" /><Relationship Type="http://schemas.openxmlformats.org/officeDocument/2006/relationships/fontTable" Target="fontTable.xml" Id="rId53" /><Relationship Type="http://schemas.openxmlformats.org/officeDocument/2006/relationships/webSettings" Target="webSettings.xml" Id="rId5" /><Relationship Type="http://schemas.openxmlformats.org/officeDocument/2006/relationships/image" Target="media/image3.jpeg" Id="rId10" /><Relationship Type="http://schemas.openxmlformats.org/officeDocument/2006/relationships/image" Target="media/image12.png" Id="rId19" /><Relationship Type="http://schemas.openxmlformats.org/officeDocument/2006/relationships/image" Target="media/image22.png" Id="rId31" /><Relationship Type="http://schemas.openxmlformats.org/officeDocument/2006/relationships/settings" Target="settings.xml" Id="rId4" /><Relationship Type="http://schemas.openxmlformats.org/officeDocument/2006/relationships/image" Target="media/image2.JPG" Id="rId9" /><Relationship Type="http://schemas.openxmlformats.org/officeDocument/2006/relationships/image" Target="media/image7.JPG" Id="rId14" /><Relationship Type="http://schemas.openxmlformats.org/officeDocument/2006/relationships/image" Target="media/image15.jpeg" Id="rId22" /><Relationship Type="http://schemas.openxmlformats.org/officeDocument/2006/relationships/image" Target="media/image20.png" Id="rId27" /><Relationship Type="http://schemas.openxmlformats.org/officeDocument/2006/relationships/hyperlink" Target="https://ltl.org.uk/resources/managing-risk-in-play-provision-implementation-guide" TargetMode="External" Id="rId30" /><Relationship Type="http://schemas.openxmlformats.org/officeDocument/2006/relationships/hyperlink" Target="https://ltl.org.uk/resources/managing-risk-in-play-provision-implementation-guide" TargetMode="External" Id="rId35" /><Relationship Type="http://schemas.openxmlformats.org/officeDocument/2006/relationships/image" Target="media/image1.JPG" Id="rId8" /><Relationship Type="http://schemas.openxmlformats.org/officeDocument/2006/relationships/styles" Target="styles.xml" Id="rId3" /><Relationship Type="http://schemas.openxmlformats.org/officeDocument/2006/relationships/image" Target="media/image5.JPG" Id="rId12" /><Relationship Type="http://schemas.openxmlformats.org/officeDocument/2006/relationships/image" Target="media/image10.png" Id="rId17" /><Relationship Type="http://schemas.openxmlformats.org/officeDocument/2006/relationships/image" Target="media/image18.png" Id="rId25" /><Relationship Type="http://schemas.openxmlformats.org/officeDocument/2006/relationships/image" Target="media/image24.png" Id="rId33" /><Relationship Type="http://schemas.openxmlformats.org/officeDocument/2006/relationships/image" Target="media/image13.png" Id="rId20" /><Relationship Type="http://schemas.openxmlformats.org/officeDocument/2006/relationships/theme" Target="theme/theme1.xml" Id="rId54"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8.jpeg" Id="rId15" /><Relationship Type="http://schemas.openxmlformats.org/officeDocument/2006/relationships/image" Target="media/image16.png" Id="rId23" /><Relationship Type="http://schemas.openxmlformats.org/officeDocument/2006/relationships/hyperlink" Target="https://ltl.org.uk/resources/managing-risk-in-play-provision-implementation-guide" TargetMode="External" Id="rId28" /><Relationship Type="http://schemas.openxmlformats.org/officeDocument/2006/relationships/image" Target="media/image26.png" Id="rId36" /><Relationship Type="http://schemas.openxmlformats.org/officeDocument/2006/relationships/image" Target="/media/image21.png" Id="R99310718d4584b0f" /><Relationship Type="http://schemas.openxmlformats.org/officeDocument/2006/relationships/image" Target="/media/image22.png" Id="Ra83a6c7eace047b3" /><Relationship Type="http://schemas.openxmlformats.org/officeDocument/2006/relationships/image" Target="/media/image23.png" Id="Rfff0ebcdb8974c04" /><Relationship Type="http://schemas.openxmlformats.org/officeDocument/2006/relationships/image" Target="/media/image24.png" Id="Raa27b92ea1f24a95" /><Relationship Type="http://schemas.openxmlformats.org/officeDocument/2006/relationships/image" Target="/media/image25.png" Id="R855ee26a78a04859" /><Relationship Type="http://schemas.openxmlformats.org/officeDocument/2006/relationships/image" Target="/media/image26.png" Id="R09a49e92ed874dc1" /><Relationship Type="http://schemas.openxmlformats.org/officeDocument/2006/relationships/image" Target="/media/image27.png" Id="R857295a164c042ff" /><Relationship Type="http://schemas.openxmlformats.org/officeDocument/2006/relationships/image" Target="/media/image28.png" Id="Rc35be4c6fde643b4" /><Relationship Type="http://schemas.openxmlformats.org/officeDocument/2006/relationships/image" Target="/media/image29.png" Id="R430b98c726c945ff" /><Relationship Type="http://schemas.openxmlformats.org/officeDocument/2006/relationships/image" Target="/media/image2a.png" Id="R24e00e2a606f4f96" /><Relationship Type="http://schemas.openxmlformats.org/officeDocument/2006/relationships/image" Target="/media/image2b.png" Id="R1c47f346ac3746f0" /><Relationship Type="http://schemas.openxmlformats.org/officeDocument/2006/relationships/image" Target="/media/image2c.png" Id="R4030d9a5b5ea4aa6" /><Relationship Type="http://schemas.openxmlformats.org/officeDocument/2006/relationships/image" Target="/media/image2d.png" Id="Rfbe0ac17248444df" /><Relationship Type="http://schemas.openxmlformats.org/officeDocument/2006/relationships/image" Target="/media/image2e.png" Id="Re00c5d6d32474278" /><Relationship Type="http://schemas.openxmlformats.org/officeDocument/2006/relationships/image" Target="/media/image2f.png" Id="R633bf527785148c4" /><Relationship Type="http://schemas.openxmlformats.org/officeDocument/2006/relationships/image" Target="/media/image30.png" Id="Rd5895282f83d46ab" /></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D5C0A-E257-4E8B-91D3-200A33FF7FE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m.payne</dc:creator>
  <keywords/>
  <lastModifiedBy>Philip Hadfield</lastModifiedBy>
  <revision>7</revision>
  <lastPrinted>2023-08-02T20:26:00.0000000Z</lastPrinted>
  <dcterms:created xsi:type="dcterms:W3CDTF">2024-10-20T16:28:00.0000000Z</dcterms:created>
  <dcterms:modified xsi:type="dcterms:W3CDTF">2024-10-23T12:04:09.9343236Z</dcterms:modified>
</coreProperties>
</file>