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leGrid"/>
        <w:tblpPr w:leftFromText="181" w:rightFromText="181" w:vertAnchor="text" w:horzAnchor="margin" w:tblpY="710"/>
        <w:tblW w:w="15588" w:type="dxa"/>
        <w:tblLayout w:type="fixed"/>
        <w:tblLook w:val="04A0" w:firstRow="1" w:lastRow="0" w:firstColumn="1" w:lastColumn="0" w:noHBand="0" w:noVBand="1"/>
      </w:tblPr>
      <w:tblGrid>
        <w:gridCol w:w="1523"/>
        <w:gridCol w:w="643"/>
        <w:gridCol w:w="3074"/>
        <w:gridCol w:w="567"/>
        <w:gridCol w:w="567"/>
        <w:gridCol w:w="2977"/>
        <w:gridCol w:w="567"/>
        <w:gridCol w:w="567"/>
        <w:gridCol w:w="2693"/>
        <w:gridCol w:w="567"/>
        <w:gridCol w:w="284"/>
        <w:gridCol w:w="1559"/>
      </w:tblGrid>
      <w:tr w:rsidR="00570699" w:rsidTr="76E1BB80" w14:paraId="2E505FD2" w14:textId="77777777">
        <w:trPr>
          <w:gridAfter w:val="11"/>
          <w:wAfter w:w="14065" w:type="dxa"/>
          <w:trHeight w:val="244"/>
        </w:trPr>
        <w:tc>
          <w:tcPr>
            <w:tcW w:w="1523" w:type="dxa"/>
            <w:vMerge w:val="restart"/>
          </w:tcPr>
          <w:p w:rsidRPr="00D92900" w:rsidR="00570699" w:rsidP="00570699" w:rsidRDefault="00570699" w14:paraId="35A8F875" w14:textId="028BAFFB">
            <w:pPr>
              <w:pStyle w:val="Subtitle"/>
              <w:rPr>
                <w:sz w:val="20"/>
              </w:rPr>
            </w:pPr>
            <w:r w:rsidRPr="0034576F">
              <w:rPr>
                <w:noProof/>
                <w:sz w:val="20"/>
                <w:lang w:val="en-US"/>
              </w:rPr>
              <w:drawing>
                <wp:anchor distT="0" distB="0" distL="114300" distR="114300" simplePos="0" relativeHeight="251658265" behindDoc="1" locked="0" layoutInCell="1" allowOverlap="1" wp14:anchorId="43EAEE60" wp14:editId="12A0D0D9">
                  <wp:simplePos x="0" y="0"/>
                  <wp:positionH relativeFrom="column">
                    <wp:posOffset>-60960</wp:posOffset>
                  </wp:positionH>
                  <wp:positionV relativeFrom="paragraph">
                    <wp:posOffset>116840</wp:posOffset>
                  </wp:positionV>
                  <wp:extent cx="948055" cy="1221740"/>
                  <wp:effectExtent l="0" t="0" r="4445"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8055" cy="1221740"/>
                          </a:xfrm>
                          <a:prstGeom prst="rect">
                            <a:avLst/>
                          </a:prstGeom>
                        </pic:spPr>
                      </pic:pic>
                    </a:graphicData>
                  </a:graphic>
                  <wp14:sizeRelH relativeFrom="margin">
                    <wp14:pctWidth>0</wp14:pctWidth>
                  </wp14:sizeRelH>
                  <wp14:sizeRelV relativeFrom="margin">
                    <wp14:pctHeight>0</wp14:pctHeight>
                  </wp14:sizeRelV>
                </wp:anchor>
              </w:drawing>
            </w:r>
          </w:p>
        </w:tc>
      </w:tr>
      <w:tr w:rsidR="00570699" w:rsidTr="76E1BB80" w14:paraId="71473F34" w14:textId="77777777">
        <w:trPr>
          <w:trHeight w:val="573"/>
        </w:trPr>
        <w:tc>
          <w:tcPr>
            <w:tcW w:w="1523" w:type="dxa"/>
            <w:vMerge/>
          </w:tcPr>
          <w:p w:rsidR="00570699" w:rsidP="00570699" w:rsidRDefault="00570699" w14:paraId="5C78C16C" w14:textId="77777777"/>
        </w:tc>
        <w:tc>
          <w:tcPr>
            <w:tcW w:w="643" w:type="dxa"/>
            <w:tcBorders>
              <w:top w:val="single" w:color="515151" w:themeColor="text2" w:sz="12" w:space="0"/>
              <w:right w:val="single" w:color="515151" w:themeColor="text2" w:sz="4" w:space="0"/>
            </w:tcBorders>
            <w:shd w:val="clear" w:color="auto" w:fill="E1E1E1" w:themeFill="text1" w:themeFillTint="33"/>
          </w:tcPr>
          <w:p w:rsidRPr="003F4068" w:rsidR="00570699" w:rsidP="00570699" w:rsidRDefault="00570699" w14:paraId="1FA126AD" w14:textId="40C29E5F">
            <w:pPr>
              <w:pStyle w:val="ListParagraph"/>
              <w:numPr>
                <w:ilvl w:val="0"/>
                <w:numId w:val="2"/>
              </w:numPr>
              <w:rPr>
                <w:rStyle w:val="SubtleEmphasis"/>
              </w:rPr>
            </w:pPr>
          </w:p>
        </w:tc>
        <w:tc>
          <w:tcPr>
            <w:tcW w:w="3074" w:type="dxa"/>
            <w:tcBorders>
              <w:top w:val="single" w:color="515151" w:themeColor="text2" w:sz="12" w:space="0"/>
              <w:left w:val="single" w:color="515151" w:themeColor="text2" w:sz="4" w:space="0"/>
            </w:tcBorders>
          </w:tcPr>
          <w:p w:rsidRPr="00A15185" w:rsidR="00570699" w:rsidP="00570699" w:rsidRDefault="00570699" w14:paraId="0455778B" w14:textId="0676A083">
            <w:pPr>
              <w:rPr>
                <w:sz w:val="20"/>
                <w:lang w:val="vi-VN"/>
              </w:rPr>
            </w:pPr>
            <w:r w:rsidRPr="00EC7475">
              <w:rPr>
                <w:noProof/>
                <w:sz w:val="20"/>
              </w:rPr>
              <w:drawing>
                <wp:inline distT="0" distB="0" distL="0" distR="0" wp14:anchorId="2C1D15E4" wp14:editId="47FAF281">
                  <wp:extent cx="299168" cy="398653"/>
                  <wp:effectExtent l="762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946" t="6986" r="14012" b="4497"/>
                          <a:stretch/>
                        </pic:blipFill>
                        <pic:spPr bwMode="auto">
                          <a:xfrm rot="16200000">
                            <a:off x="0" y="0"/>
                            <a:ext cx="320722" cy="427375"/>
                          </a:xfrm>
                          <a:prstGeom prst="rect">
                            <a:avLst/>
                          </a:prstGeom>
                          <a:ln>
                            <a:noFill/>
                          </a:ln>
                          <a:extLst>
                            <a:ext uri="{53640926-AAD7-44D8-BBD7-CCE9431645EC}">
                              <a14:shadowObscured xmlns:a14="http://schemas.microsoft.com/office/drawing/2010/main"/>
                            </a:ext>
                          </a:extLst>
                        </pic:spPr>
                      </pic:pic>
                    </a:graphicData>
                  </a:graphic>
                </wp:inline>
              </w:drawing>
            </w:r>
            <w:r>
              <w:rPr>
                <w:sz w:val="20"/>
                <w:lang w:val="vi-VN"/>
              </w:rPr>
              <w:t xml:space="preserve"> 460.00</w:t>
            </w:r>
          </w:p>
        </w:tc>
        <w:tc>
          <w:tcPr>
            <w:tcW w:w="567" w:type="dxa"/>
            <w:tcBorders>
              <w:top w:val="single" w:color="515151" w:themeColor="text2" w:sz="12" w:space="0"/>
              <w:right w:val="single" w:color="515151" w:themeColor="text2" w:sz="12" w:space="0"/>
            </w:tcBorders>
          </w:tcPr>
          <w:p w:rsidRPr="00D92900" w:rsidR="00570699" w:rsidP="00570699" w:rsidRDefault="00570699" w14:paraId="5DD7C7EA" w14:textId="77777777">
            <w:pPr>
              <w:rPr>
                <w:sz w:val="20"/>
              </w:rPr>
            </w:pPr>
            <w:r>
              <w:rPr>
                <w:sz w:val="20"/>
              </w:rPr>
              <w:t>2</w:t>
            </w:r>
          </w:p>
        </w:tc>
        <w:tc>
          <w:tcPr>
            <w:tcW w:w="567" w:type="dxa"/>
            <w:tcBorders>
              <w:top w:val="single" w:color="515151" w:themeColor="text2" w:sz="12" w:space="0"/>
              <w:left w:val="single" w:color="515151" w:themeColor="text2" w:sz="12" w:space="0"/>
            </w:tcBorders>
            <w:shd w:val="clear" w:color="auto" w:fill="E1E1E1" w:themeFill="text1" w:themeFillTint="33"/>
          </w:tcPr>
          <w:p w:rsidRPr="003F4068" w:rsidR="00570699" w:rsidP="00570699" w:rsidRDefault="00570699" w14:paraId="3A1D5398" w14:textId="77777777">
            <w:pPr>
              <w:pStyle w:val="ListParagraph"/>
              <w:numPr>
                <w:ilvl w:val="0"/>
                <w:numId w:val="2"/>
              </w:numPr>
              <w:rPr>
                <w:rStyle w:val="SubtleEmphasis"/>
              </w:rPr>
            </w:pPr>
          </w:p>
        </w:tc>
        <w:tc>
          <w:tcPr>
            <w:tcW w:w="2977" w:type="dxa"/>
            <w:tcBorders>
              <w:top w:val="single" w:color="515151" w:themeColor="text2" w:sz="12" w:space="0"/>
            </w:tcBorders>
          </w:tcPr>
          <w:p w:rsidRPr="00A15185" w:rsidR="00570699" w:rsidP="00570699" w:rsidRDefault="00570699" w14:paraId="121CC42A" w14:textId="77777777">
            <w:pPr>
              <w:rPr>
                <w:sz w:val="20"/>
                <w:lang w:val="vi-VN"/>
              </w:rPr>
            </w:pPr>
            <w:r w:rsidRPr="00EC7475">
              <w:rPr>
                <w:noProof/>
                <w:sz w:val="20"/>
              </w:rPr>
              <w:drawing>
                <wp:inline distT="0" distB="0" distL="0" distR="0" wp14:anchorId="39AB3F81" wp14:editId="79B00B68">
                  <wp:extent cx="299950" cy="355043"/>
                  <wp:effectExtent l="0" t="8573"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6200000">
                            <a:off x="0" y="0"/>
                            <a:ext cx="336191" cy="397940"/>
                          </a:xfrm>
                          <a:prstGeom prst="rect">
                            <a:avLst/>
                          </a:prstGeom>
                        </pic:spPr>
                      </pic:pic>
                    </a:graphicData>
                  </a:graphic>
                </wp:inline>
              </w:drawing>
            </w:r>
            <w:r>
              <w:rPr>
                <w:sz w:val="20"/>
                <w:lang w:val="vi-VN"/>
              </w:rPr>
              <w:t xml:space="preserve"> </w:t>
            </w:r>
            <w:r>
              <w:rPr>
                <w:sz w:val="20"/>
              </w:rPr>
              <w:t>500</w:t>
            </w:r>
            <w:r>
              <w:rPr>
                <w:sz w:val="20"/>
                <w:lang w:val="vi-VN"/>
              </w:rPr>
              <w:t>.00</w:t>
            </w:r>
          </w:p>
        </w:tc>
        <w:tc>
          <w:tcPr>
            <w:tcW w:w="567" w:type="dxa"/>
            <w:tcBorders>
              <w:top w:val="single" w:color="515151" w:themeColor="text2" w:sz="12" w:space="0"/>
              <w:right w:val="single" w:color="515151" w:themeColor="text2" w:sz="12" w:space="0"/>
            </w:tcBorders>
          </w:tcPr>
          <w:p w:rsidRPr="00D92900" w:rsidR="00570699" w:rsidP="00570699" w:rsidRDefault="00570699" w14:paraId="749E3FD8" w14:textId="77777777">
            <w:pPr>
              <w:rPr>
                <w:sz w:val="20"/>
              </w:rPr>
            </w:pPr>
            <w:r>
              <w:rPr>
                <w:sz w:val="20"/>
              </w:rPr>
              <w:t>2</w:t>
            </w:r>
          </w:p>
        </w:tc>
        <w:tc>
          <w:tcPr>
            <w:tcW w:w="567" w:type="dxa"/>
            <w:tcBorders>
              <w:top w:val="single" w:color="515151" w:themeColor="text2" w:sz="12" w:space="0"/>
              <w:left w:val="single" w:color="515151" w:themeColor="text2" w:sz="12" w:space="0"/>
            </w:tcBorders>
            <w:shd w:val="clear" w:color="auto" w:fill="E1E1E1" w:themeFill="text1" w:themeFillTint="33"/>
          </w:tcPr>
          <w:p w:rsidRPr="003F4068" w:rsidR="00570699" w:rsidP="00570699" w:rsidRDefault="00570699" w14:paraId="76043155" w14:textId="77777777">
            <w:pPr>
              <w:pStyle w:val="ListParagraph"/>
              <w:numPr>
                <w:ilvl w:val="0"/>
                <w:numId w:val="2"/>
              </w:numPr>
              <w:rPr>
                <w:rStyle w:val="SubtleEmphasis"/>
              </w:rPr>
            </w:pPr>
          </w:p>
        </w:tc>
        <w:tc>
          <w:tcPr>
            <w:tcW w:w="2693" w:type="dxa"/>
            <w:tcBorders>
              <w:top w:val="single" w:color="515151" w:themeColor="text2" w:sz="12" w:space="0"/>
            </w:tcBorders>
          </w:tcPr>
          <w:p w:rsidRPr="00D92900" w:rsidR="00570699" w:rsidP="00570699" w:rsidRDefault="00570699" w14:paraId="19E5916D" w14:textId="77777777">
            <w:pPr>
              <w:rPr>
                <w:sz w:val="20"/>
              </w:rPr>
            </w:pPr>
            <w:r w:rsidRPr="00EC7475">
              <w:rPr>
                <w:noProof/>
                <w:sz w:val="20"/>
              </w:rPr>
              <w:drawing>
                <wp:inline distT="0" distB="0" distL="0" distR="0" wp14:anchorId="71B282EC" wp14:editId="68559889">
                  <wp:extent cx="284816" cy="273425"/>
                  <wp:effectExtent l="5715" t="0" r="698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6200000">
                            <a:off x="0" y="0"/>
                            <a:ext cx="328307" cy="315176"/>
                          </a:xfrm>
                          <a:prstGeom prst="rect">
                            <a:avLst/>
                          </a:prstGeom>
                        </pic:spPr>
                      </pic:pic>
                    </a:graphicData>
                  </a:graphic>
                </wp:inline>
              </w:drawing>
            </w:r>
          </w:p>
        </w:tc>
        <w:tc>
          <w:tcPr>
            <w:tcW w:w="567" w:type="dxa"/>
            <w:tcBorders>
              <w:top w:val="single" w:color="515151" w:themeColor="text2" w:sz="12" w:space="0"/>
              <w:right w:val="single" w:color="515151" w:themeColor="text2" w:sz="12" w:space="0"/>
            </w:tcBorders>
          </w:tcPr>
          <w:p w:rsidRPr="00D92900" w:rsidR="00570699" w:rsidP="00570699" w:rsidRDefault="00570699" w14:paraId="1708CCB4" w14:textId="77777777">
            <w:pPr>
              <w:rPr>
                <w:sz w:val="20"/>
              </w:rPr>
            </w:pPr>
            <w:r>
              <w:rPr>
                <w:sz w:val="20"/>
              </w:rPr>
              <w:t>1</w:t>
            </w:r>
          </w:p>
        </w:tc>
        <w:tc>
          <w:tcPr>
            <w:tcW w:w="284" w:type="dxa"/>
            <w:tcBorders>
              <w:top w:val="single" w:color="515151" w:themeColor="text2" w:sz="12" w:space="0"/>
              <w:left w:val="single" w:color="515151" w:themeColor="text2" w:sz="12" w:space="0"/>
            </w:tcBorders>
            <w:shd w:val="clear" w:color="auto" w:fill="E1E1E1" w:themeFill="text1" w:themeFillTint="33"/>
          </w:tcPr>
          <w:p w:rsidRPr="003F4068" w:rsidR="00570699" w:rsidP="00570699" w:rsidRDefault="00570699" w14:paraId="47A1E185" w14:textId="77777777">
            <w:pPr>
              <w:pStyle w:val="ListParagraph"/>
              <w:ind w:left="360"/>
              <w:rPr>
                <w:rStyle w:val="SubtleEmphasis"/>
              </w:rPr>
            </w:pPr>
          </w:p>
        </w:tc>
        <w:tc>
          <w:tcPr>
            <w:tcW w:w="1559" w:type="dxa"/>
            <w:tcBorders>
              <w:top w:val="single" w:color="515151" w:themeColor="text2" w:sz="12" w:space="0"/>
            </w:tcBorders>
          </w:tcPr>
          <w:p w:rsidRPr="00D92900" w:rsidR="00570699" w:rsidP="00570699" w:rsidRDefault="00570699" w14:paraId="285573C6" w14:textId="77777777">
            <w:pPr>
              <w:rPr>
                <w:sz w:val="20"/>
              </w:rPr>
            </w:pPr>
            <w:r w:rsidRPr="00EC7475">
              <w:rPr>
                <w:noProof/>
                <w:sz w:val="20"/>
              </w:rPr>
              <w:drawing>
                <wp:inline distT="0" distB="0" distL="0" distR="0" wp14:anchorId="36C9A2E7" wp14:editId="707B374E">
                  <wp:extent cx="262878" cy="314553"/>
                  <wp:effectExtent l="0" t="0" r="444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2688" cy="338257"/>
                          </a:xfrm>
                          <a:prstGeom prst="rect">
                            <a:avLst/>
                          </a:prstGeom>
                        </pic:spPr>
                      </pic:pic>
                    </a:graphicData>
                  </a:graphic>
                </wp:inline>
              </w:drawing>
            </w:r>
          </w:p>
        </w:tc>
      </w:tr>
      <w:tr w:rsidR="00570699" w:rsidTr="76E1BB80" w14:paraId="0174286A" w14:textId="77777777">
        <w:trPr>
          <w:trHeight w:val="223"/>
        </w:trPr>
        <w:tc>
          <w:tcPr>
            <w:tcW w:w="1523" w:type="dxa"/>
            <w:vMerge/>
          </w:tcPr>
          <w:p w:rsidR="00570699" w:rsidP="00570699" w:rsidRDefault="00570699" w14:paraId="5550AAA5" w14:textId="77777777"/>
        </w:tc>
        <w:tc>
          <w:tcPr>
            <w:tcW w:w="643" w:type="dxa"/>
            <w:shd w:val="clear" w:color="auto" w:fill="E1E1E1" w:themeFill="text1" w:themeFillTint="33"/>
          </w:tcPr>
          <w:p w:rsidRPr="003F4068" w:rsidR="00570699" w:rsidP="00570699" w:rsidRDefault="00570699" w14:paraId="12AF666B" w14:textId="7CC496F1">
            <w:pPr>
              <w:pStyle w:val="ListParagraph"/>
              <w:numPr>
                <w:ilvl w:val="0"/>
                <w:numId w:val="2"/>
              </w:numPr>
              <w:rPr>
                <w:rStyle w:val="SubtleEmphasis"/>
              </w:rPr>
            </w:pPr>
          </w:p>
        </w:tc>
        <w:tc>
          <w:tcPr>
            <w:tcW w:w="3074" w:type="dxa"/>
          </w:tcPr>
          <w:p w:rsidRPr="00A15185" w:rsidR="00570699" w:rsidP="00570699" w:rsidRDefault="00570699" w14:paraId="6DF8CE9E" w14:textId="2A248495">
            <w:pPr>
              <w:rPr>
                <w:sz w:val="20"/>
                <w:lang w:val="vi-VN"/>
              </w:rPr>
            </w:pPr>
            <w:r w:rsidRPr="00EC7475">
              <w:rPr>
                <w:noProof/>
                <w:sz w:val="20"/>
              </w:rPr>
              <w:drawing>
                <wp:inline distT="0" distB="0" distL="0" distR="0" wp14:anchorId="42059ECD" wp14:editId="359671FC">
                  <wp:extent cx="331040" cy="448408"/>
                  <wp:effectExtent l="0" t="1587"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16200000">
                            <a:off x="0" y="0"/>
                            <a:ext cx="373793" cy="506319"/>
                          </a:xfrm>
                          <a:prstGeom prst="rect">
                            <a:avLst/>
                          </a:prstGeom>
                        </pic:spPr>
                      </pic:pic>
                    </a:graphicData>
                  </a:graphic>
                </wp:inline>
              </w:drawing>
            </w:r>
            <w:r>
              <w:rPr>
                <w:sz w:val="20"/>
                <w:lang w:val="vi-VN"/>
              </w:rPr>
              <w:t xml:space="preserve"> 610.00</w:t>
            </w:r>
          </w:p>
        </w:tc>
        <w:tc>
          <w:tcPr>
            <w:tcW w:w="567" w:type="dxa"/>
            <w:tcBorders>
              <w:right w:val="single" w:color="515151" w:themeColor="text2" w:sz="12" w:space="0"/>
            </w:tcBorders>
          </w:tcPr>
          <w:p w:rsidRPr="00D92900" w:rsidR="00570699" w:rsidP="00570699" w:rsidRDefault="00570699" w14:paraId="7D1B62A1" w14:textId="77777777">
            <w:pPr>
              <w:rPr>
                <w:sz w:val="20"/>
              </w:rPr>
            </w:pPr>
            <w:r>
              <w:rPr>
                <w:sz w:val="20"/>
              </w:rPr>
              <w:t>2</w:t>
            </w:r>
          </w:p>
        </w:tc>
        <w:tc>
          <w:tcPr>
            <w:tcW w:w="567" w:type="dxa"/>
            <w:tcBorders>
              <w:left w:val="single" w:color="515151" w:themeColor="text2" w:sz="12" w:space="0"/>
            </w:tcBorders>
            <w:shd w:val="clear" w:color="auto" w:fill="E1E1E1" w:themeFill="text1" w:themeFillTint="33"/>
          </w:tcPr>
          <w:p w:rsidRPr="003F4068" w:rsidR="00570699" w:rsidP="00570699" w:rsidRDefault="00570699" w14:paraId="1EA3B599" w14:textId="77777777">
            <w:pPr>
              <w:pStyle w:val="ListParagraph"/>
              <w:numPr>
                <w:ilvl w:val="0"/>
                <w:numId w:val="2"/>
              </w:numPr>
              <w:rPr>
                <w:rStyle w:val="SubtleEmphasis"/>
              </w:rPr>
            </w:pPr>
          </w:p>
        </w:tc>
        <w:tc>
          <w:tcPr>
            <w:tcW w:w="2977" w:type="dxa"/>
          </w:tcPr>
          <w:p w:rsidRPr="00A15185" w:rsidR="00570699" w:rsidP="53934369" w:rsidRDefault="00570699" w14:paraId="097A72D8" w14:textId="77777777">
            <w:pPr>
              <w:rPr>
                <w:sz w:val="20"/>
                <w:szCs w:val="20"/>
                <w:lang w:val="vi-VN"/>
              </w:rPr>
            </w:pPr>
            <w:r>
              <w:rPr>
                <w:noProof/>
              </w:rPr>
              <w:drawing>
                <wp:inline distT="0" distB="0" distL="0" distR="0" wp14:anchorId="4F23ACAF" wp14:editId="19ED0EB9">
                  <wp:extent cx="357624" cy="473686"/>
                  <wp:effectExtent l="58031" t="0" r="58031"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357624" cy="473686"/>
                          </a:xfrm>
                          <a:prstGeom prst="rect">
                            <a:avLst/>
                          </a:prstGeom>
                        </pic:spPr>
                      </pic:pic>
                    </a:graphicData>
                  </a:graphic>
                </wp:inline>
              </w:drawing>
            </w:r>
            <w:r w:rsidRPr="53934369">
              <w:rPr>
                <w:sz w:val="20"/>
                <w:szCs w:val="20"/>
                <w:lang w:val="vi-VN"/>
              </w:rPr>
              <w:t xml:space="preserve"> 650.00</w:t>
            </w:r>
          </w:p>
        </w:tc>
        <w:tc>
          <w:tcPr>
            <w:tcW w:w="567" w:type="dxa"/>
            <w:tcBorders>
              <w:right w:val="single" w:color="515151" w:themeColor="text2" w:sz="12" w:space="0"/>
            </w:tcBorders>
          </w:tcPr>
          <w:p w:rsidRPr="00D92900" w:rsidR="00570699" w:rsidP="00570699" w:rsidRDefault="00570699" w14:paraId="39948E27" w14:textId="77777777">
            <w:pPr>
              <w:rPr>
                <w:sz w:val="20"/>
              </w:rPr>
            </w:pPr>
            <w:r>
              <w:rPr>
                <w:sz w:val="20"/>
              </w:rPr>
              <w:t>2</w:t>
            </w:r>
          </w:p>
        </w:tc>
        <w:tc>
          <w:tcPr>
            <w:tcW w:w="567" w:type="dxa"/>
            <w:tcBorders>
              <w:left w:val="single" w:color="515151" w:themeColor="text2" w:sz="12" w:space="0"/>
            </w:tcBorders>
            <w:shd w:val="clear" w:color="auto" w:fill="E1E1E1" w:themeFill="text1" w:themeFillTint="33"/>
          </w:tcPr>
          <w:p w:rsidRPr="003F4068" w:rsidR="00570699" w:rsidP="00570699" w:rsidRDefault="00570699" w14:paraId="131E452A" w14:textId="77777777">
            <w:pPr>
              <w:pStyle w:val="ListParagraph"/>
              <w:numPr>
                <w:ilvl w:val="0"/>
                <w:numId w:val="2"/>
              </w:numPr>
              <w:rPr>
                <w:rStyle w:val="SubtleEmphasis"/>
              </w:rPr>
            </w:pPr>
          </w:p>
        </w:tc>
        <w:tc>
          <w:tcPr>
            <w:tcW w:w="2693" w:type="dxa"/>
          </w:tcPr>
          <w:p w:rsidRPr="00D92900" w:rsidR="00570699" w:rsidP="00570699" w:rsidRDefault="00570699" w14:paraId="0B500B51" w14:textId="77777777">
            <w:pPr>
              <w:rPr>
                <w:sz w:val="20"/>
              </w:rPr>
            </w:pPr>
            <w:r w:rsidRPr="00A15185">
              <w:rPr>
                <w:noProof/>
                <w:sz w:val="20"/>
              </w:rPr>
              <w:drawing>
                <wp:inline distT="0" distB="0" distL="0" distR="0" wp14:anchorId="11B72BD7" wp14:editId="3B19850A">
                  <wp:extent cx="307238" cy="328930"/>
                  <wp:effectExtent l="7938" t="0" r="6032" b="6033"/>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16200000">
                            <a:off x="0" y="0"/>
                            <a:ext cx="320406" cy="343028"/>
                          </a:xfrm>
                          <a:prstGeom prst="rect">
                            <a:avLst/>
                          </a:prstGeom>
                        </pic:spPr>
                      </pic:pic>
                    </a:graphicData>
                  </a:graphic>
                </wp:inline>
              </w:drawing>
            </w:r>
          </w:p>
        </w:tc>
        <w:tc>
          <w:tcPr>
            <w:tcW w:w="567" w:type="dxa"/>
            <w:tcBorders>
              <w:right w:val="single" w:color="515151" w:themeColor="text2" w:sz="12" w:space="0"/>
            </w:tcBorders>
          </w:tcPr>
          <w:p w:rsidRPr="00D92900" w:rsidR="00570699" w:rsidP="00570699" w:rsidRDefault="00570699" w14:paraId="18CED89A" w14:textId="77777777">
            <w:pPr>
              <w:rPr>
                <w:sz w:val="20"/>
              </w:rPr>
            </w:pPr>
            <w:r>
              <w:rPr>
                <w:sz w:val="20"/>
              </w:rPr>
              <w:t>1</w:t>
            </w:r>
          </w:p>
        </w:tc>
        <w:tc>
          <w:tcPr>
            <w:tcW w:w="284" w:type="dxa"/>
            <w:tcBorders>
              <w:left w:val="single" w:color="515151" w:themeColor="text2" w:sz="12" w:space="0"/>
            </w:tcBorders>
            <w:shd w:val="clear" w:color="auto" w:fill="E1E1E1" w:themeFill="text1" w:themeFillTint="33"/>
          </w:tcPr>
          <w:p w:rsidRPr="003F4068" w:rsidR="00570699" w:rsidP="00570699" w:rsidRDefault="00570699" w14:paraId="52584BEF" w14:textId="77777777">
            <w:pPr>
              <w:pStyle w:val="ListParagraph"/>
              <w:ind w:left="360"/>
              <w:rPr>
                <w:rStyle w:val="SubtleEmphasis"/>
              </w:rPr>
            </w:pPr>
          </w:p>
        </w:tc>
        <w:tc>
          <w:tcPr>
            <w:tcW w:w="1559" w:type="dxa"/>
          </w:tcPr>
          <w:p w:rsidRPr="00D92900" w:rsidR="00570699" w:rsidP="00570699" w:rsidRDefault="00570699" w14:paraId="2065EE50" w14:textId="77777777">
            <w:pPr>
              <w:rPr>
                <w:sz w:val="20"/>
              </w:rPr>
            </w:pPr>
          </w:p>
        </w:tc>
      </w:tr>
      <w:tr w:rsidR="00570699" w:rsidTr="76E1BB80" w14:paraId="538C1602" w14:textId="77777777">
        <w:trPr>
          <w:trHeight w:val="223"/>
        </w:trPr>
        <w:tc>
          <w:tcPr>
            <w:tcW w:w="1523" w:type="dxa"/>
            <w:vMerge/>
          </w:tcPr>
          <w:p w:rsidR="00570699" w:rsidP="00570699" w:rsidRDefault="00570699" w14:paraId="603F2A92" w14:textId="77777777"/>
        </w:tc>
        <w:tc>
          <w:tcPr>
            <w:tcW w:w="643" w:type="dxa"/>
            <w:shd w:val="clear" w:color="auto" w:fill="E1E1E1" w:themeFill="text1" w:themeFillTint="33"/>
          </w:tcPr>
          <w:p w:rsidRPr="003F4068" w:rsidR="00570699" w:rsidP="00570699" w:rsidRDefault="00570699" w14:paraId="7251087E" w14:textId="2D2422DF">
            <w:pPr>
              <w:pStyle w:val="ListParagraph"/>
              <w:numPr>
                <w:ilvl w:val="0"/>
                <w:numId w:val="2"/>
              </w:numPr>
              <w:rPr>
                <w:rStyle w:val="SubtleEmphasis"/>
              </w:rPr>
            </w:pPr>
          </w:p>
        </w:tc>
        <w:tc>
          <w:tcPr>
            <w:tcW w:w="3074" w:type="dxa"/>
          </w:tcPr>
          <w:p w:rsidRPr="00A15185" w:rsidR="00570699" w:rsidP="00570699" w:rsidRDefault="00570699" w14:paraId="29BFACD5" w14:textId="46C92FEE">
            <w:pPr>
              <w:rPr>
                <w:sz w:val="20"/>
                <w:lang w:val="vi-VN"/>
              </w:rPr>
            </w:pPr>
            <w:r w:rsidRPr="00A15185">
              <w:rPr>
                <w:noProof/>
                <w:sz w:val="20"/>
              </w:rPr>
              <w:drawing>
                <wp:inline distT="0" distB="0" distL="0" distR="0" wp14:anchorId="5D11915F" wp14:editId="5E633AD7">
                  <wp:extent cx="359796" cy="490855"/>
                  <wp:effectExtent l="0" t="8573"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16200000">
                            <a:off x="0" y="0"/>
                            <a:ext cx="388741" cy="530344"/>
                          </a:xfrm>
                          <a:prstGeom prst="rect">
                            <a:avLst/>
                          </a:prstGeom>
                        </pic:spPr>
                      </pic:pic>
                    </a:graphicData>
                  </a:graphic>
                </wp:inline>
              </w:drawing>
            </w:r>
            <w:r>
              <w:rPr>
                <w:sz w:val="20"/>
                <w:lang w:val="vi-VN"/>
              </w:rPr>
              <w:t xml:space="preserve"> 760.00</w:t>
            </w:r>
          </w:p>
        </w:tc>
        <w:tc>
          <w:tcPr>
            <w:tcW w:w="567" w:type="dxa"/>
            <w:tcBorders>
              <w:right w:val="single" w:color="515151" w:themeColor="text2" w:sz="12" w:space="0"/>
            </w:tcBorders>
          </w:tcPr>
          <w:p w:rsidRPr="00D92900" w:rsidR="00570699" w:rsidP="00570699" w:rsidRDefault="00570699" w14:paraId="39561FF3" w14:textId="7D87AA26">
            <w:pPr>
              <w:rPr>
                <w:sz w:val="20"/>
              </w:rPr>
            </w:pPr>
            <w:r>
              <w:rPr>
                <w:sz w:val="20"/>
              </w:rPr>
              <w:t>2</w:t>
            </w:r>
          </w:p>
        </w:tc>
        <w:tc>
          <w:tcPr>
            <w:tcW w:w="567" w:type="dxa"/>
            <w:tcBorders>
              <w:left w:val="single" w:color="515151" w:themeColor="text2" w:sz="12" w:space="0"/>
            </w:tcBorders>
            <w:shd w:val="clear" w:color="auto" w:fill="E1E1E1" w:themeFill="text1" w:themeFillTint="33"/>
          </w:tcPr>
          <w:p w:rsidRPr="003F4068" w:rsidR="00570699" w:rsidP="00570699" w:rsidRDefault="00570699" w14:paraId="38148C70" w14:textId="77777777">
            <w:pPr>
              <w:pStyle w:val="ListParagraph"/>
              <w:numPr>
                <w:ilvl w:val="0"/>
                <w:numId w:val="2"/>
              </w:numPr>
              <w:rPr>
                <w:rStyle w:val="SubtleEmphasis"/>
              </w:rPr>
            </w:pPr>
          </w:p>
        </w:tc>
        <w:tc>
          <w:tcPr>
            <w:tcW w:w="2977" w:type="dxa"/>
          </w:tcPr>
          <w:p w:rsidRPr="00A15185" w:rsidR="00570699" w:rsidP="53934369" w:rsidRDefault="00570699" w14:paraId="075C7264" w14:textId="77120161">
            <w:pPr>
              <w:rPr>
                <w:sz w:val="20"/>
                <w:szCs w:val="20"/>
                <w:lang w:val="vi-VN"/>
              </w:rPr>
            </w:pPr>
            <w:r>
              <w:rPr>
                <w:noProof/>
              </w:rPr>
              <w:drawing>
                <wp:inline distT="0" distB="0" distL="0" distR="0" wp14:anchorId="32B12982" wp14:editId="16857BDA">
                  <wp:extent cx="410345" cy="583897"/>
                  <wp:effectExtent l="86776" t="0" r="86776"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7" cstate="print">
                            <a:extLst>
                              <a:ext uri="{28A0092B-C50C-407E-A947-70E740481C1C}">
                                <a14:useLocalDpi xmlns:a14="http://schemas.microsoft.com/office/drawing/2010/main" val="0"/>
                              </a:ext>
                            </a:extLst>
                          </a:blip>
                          <a:stretch>
                            <a:fillRect/>
                          </a:stretch>
                        </pic:blipFill>
                        <pic:spPr>
                          <a:xfrm rot="16200000">
                            <a:off x="0" y="0"/>
                            <a:ext cx="410345" cy="583897"/>
                          </a:xfrm>
                          <a:prstGeom prst="rect">
                            <a:avLst/>
                          </a:prstGeom>
                        </pic:spPr>
                      </pic:pic>
                    </a:graphicData>
                  </a:graphic>
                </wp:inline>
              </w:drawing>
            </w:r>
            <w:r w:rsidRPr="53934369">
              <w:rPr>
                <w:sz w:val="20"/>
                <w:szCs w:val="20"/>
                <w:lang w:val="vi-VN"/>
              </w:rPr>
              <w:t xml:space="preserve"> 800.00</w:t>
            </w:r>
          </w:p>
        </w:tc>
        <w:tc>
          <w:tcPr>
            <w:tcW w:w="567" w:type="dxa"/>
            <w:tcBorders>
              <w:right w:val="single" w:color="515151" w:themeColor="text2" w:sz="12" w:space="0"/>
            </w:tcBorders>
          </w:tcPr>
          <w:p w:rsidRPr="00D92900" w:rsidR="00570699" w:rsidP="00570699" w:rsidRDefault="00570699" w14:paraId="009D27AB" w14:textId="77777777">
            <w:pPr>
              <w:rPr>
                <w:sz w:val="20"/>
              </w:rPr>
            </w:pPr>
            <w:r>
              <w:rPr>
                <w:sz w:val="20"/>
              </w:rPr>
              <w:t>2</w:t>
            </w:r>
          </w:p>
        </w:tc>
        <w:tc>
          <w:tcPr>
            <w:tcW w:w="567" w:type="dxa"/>
            <w:tcBorders>
              <w:left w:val="single" w:color="515151" w:themeColor="text2" w:sz="12" w:space="0"/>
            </w:tcBorders>
            <w:shd w:val="clear" w:color="auto" w:fill="E1E1E1" w:themeFill="text1" w:themeFillTint="33"/>
          </w:tcPr>
          <w:p w:rsidRPr="003F4068" w:rsidR="00570699" w:rsidP="00570699" w:rsidRDefault="00570699" w14:paraId="28078D96" w14:textId="77777777">
            <w:pPr>
              <w:pStyle w:val="ListParagraph"/>
              <w:numPr>
                <w:ilvl w:val="0"/>
                <w:numId w:val="2"/>
              </w:numPr>
              <w:rPr>
                <w:rStyle w:val="SubtleEmphasis"/>
              </w:rPr>
            </w:pPr>
          </w:p>
        </w:tc>
        <w:tc>
          <w:tcPr>
            <w:tcW w:w="2693" w:type="dxa"/>
          </w:tcPr>
          <w:p w:rsidRPr="00D92900" w:rsidR="00570699" w:rsidP="00570699" w:rsidRDefault="00570699" w14:paraId="44CF6B64" w14:textId="77777777">
            <w:pPr>
              <w:rPr>
                <w:sz w:val="20"/>
              </w:rPr>
            </w:pPr>
            <w:r w:rsidRPr="00A15185">
              <w:rPr>
                <w:noProof/>
                <w:sz w:val="20"/>
              </w:rPr>
              <w:drawing>
                <wp:inline distT="0" distB="0" distL="0" distR="0" wp14:anchorId="6E7D55DE" wp14:editId="5954155E">
                  <wp:extent cx="333375" cy="387933"/>
                  <wp:effectExtent l="0" t="7937" r="1587" b="1588"/>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346327" cy="403005"/>
                          </a:xfrm>
                          <a:prstGeom prst="rect">
                            <a:avLst/>
                          </a:prstGeom>
                        </pic:spPr>
                      </pic:pic>
                    </a:graphicData>
                  </a:graphic>
                </wp:inline>
              </w:drawing>
            </w:r>
          </w:p>
        </w:tc>
        <w:tc>
          <w:tcPr>
            <w:tcW w:w="567" w:type="dxa"/>
            <w:tcBorders>
              <w:right w:val="single" w:color="515151" w:themeColor="text2" w:sz="12" w:space="0"/>
            </w:tcBorders>
          </w:tcPr>
          <w:p w:rsidRPr="00D92900" w:rsidR="00570699" w:rsidP="00570699" w:rsidRDefault="00570699" w14:paraId="6457ADA3" w14:textId="77777777">
            <w:pPr>
              <w:rPr>
                <w:sz w:val="20"/>
              </w:rPr>
            </w:pPr>
            <w:r>
              <w:rPr>
                <w:sz w:val="20"/>
              </w:rPr>
              <w:t>1</w:t>
            </w:r>
          </w:p>
        </w:tc>
        <w:tc>
          <w:tcPr>
            <w:tcW w:w="284" w:type="dxa"/>
            <w:tcBorders>
              <w:left w:val="single" w:color="515151" w:themeColor="text2" w:sz="12" w:space="0"/>
            </w:tcBorders>
            <w:shd w:val="clear" w:color="auto" w:fill="E1E1E1" w:themeFill="text1" w:themeFillTint="33"/>
          </w:tcPr>
          <w:p w:rsidRPr="003F4068" w:rsidR="00570699" w:rsidP="00570699" w:rsidRDefault="00570699" w14:paraId="12AD2155" w14:textId="77777777">
            <w:pPr>
              <w:pStyle w:val="ListParagraph"/>
              <w:ind w:left="360"/>
              <w:rPr>
                <w:rStyle w:val="SubtleEmphasis"/>
              </w:rPr>
            </w:pPr>
          </w:p>
        </w:tc>
        <w:tc>
          <w:tcPr>
            <w:tcW w:w="1559" w:type="dxa"/>
          </w:tcPr>
          <w:p w:rsidRPr="00D92900" w:rsidR="00570699" w:rsidP="00570699" w:rsidRDefault="00570699" w14:paraId="16E46890" w14:textId="77777777">
            <w:pPr>
              <w:rPr>
                <w:sz w:val="20"/>
              </w:rPr>
            </w:pPr>
          </w:p>
        </w:tc>
      </w:tr>
      <w:tr w:rsidR="00570699" w:rsidTr="76E1BB80" w14:paraId="514A57F4" w14:textId="77777777">
        <w:trPr>
          <w:trHeight w:val="705"/>
        </w:trPr>
        <w:tc>
          <w:tcPr>
            <w:tcW w:w="1523" w:type="dxa"/>
            <w:vMerge/>
          </w:tcPr>
          <w:p w:rsidR="00570699" w:rsidP="00570699" w:rsidRDefault="00570699" w14:paraId="40351F52" w14:textId="77777777"/>
        </w:tc>
        <w:tc>
          <w:tcPr>
            <w:tcW w:w="643" w:type="dxa"/>
            <w:shd w:val="clear" w:color="auto" w:fill="E1E1E1" w:themeFill="text1" w:themeFillTint="33"/>
          </w:tcPr>
          <w:p w:rsidRPr="003F4068" w:rsidR="00570699" w:rsidP="00570699" w:rsidRDefault="00570699" w14:paraId="50FF6966" w14:textId="77777777">
            <w:pPr>
              <w:pStyle w:val="ListParagraph"/>
              <w:numPr>
                <w:ilvl w:val="0"/>
                <w:numId w:val="2"/>
              </w:numPr>
              <w:rPr>
                <w:rStyle w:val="SubtleEmphasis"/>
              </w:rPr>
            </w:pPr>
          </w:p>
        </w:tc>
        <w:tc>
          <w:tcPr>
            <w:tcW w:w="3074" w:type="dxa"/>
          </w:tcPr>
          <w:p w:rsidRPr="00570699" w:rsidR="00570699" w:rsidP="76E1BB80" w:rsidRDefault="00570699" w14:paraId="717B5B5F" w14:textId="7535A3B0">
            <w:pPr>
              <w:rPr>
                <w:sz w:val="20"/>
                <w:szCs w:val="20"/>
                <w:lang w:val="vi-VN"/>
              </w:rPr>
            </w:pPr>
            <w:r>
              <w:rPr>
                <w:noProof/>
              </w:rPr>
              <w:drawing>
                <wp:inline distT="0" distB="0" distL="0" distR="0" wp14:anchorId="7840CD92" wp14:editId="3D3788BC">
                  <wp:extent cx="90028" cy="377535"/>
                  <wp:effectExtent l="143754" t="0" r="143754"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90028" cy="377535"/>
                          </a:xfrm>
                          <a:prstGeom prst="rect">
                            <a:avLst/>
                          </a:prstGeom>
                        </pic:spPr>
                      </pic:pic>
                    </a:graphicData>
                  </a:graphic>
                </wp:inline>
              </w:drawing>
            </w:r>
            <w:r w:rsidRPr="76E1BB80">
              <w:rPr>
                <w:sz w:val="20"/>
                <w:szCs w:val="20"/>
                <w:lang w:val="vi-VN"/>
              </w:rPr>
              <w:t xml:space="preserve"> 80mm</w:t>
            </w:r>
          </w:p>
        </w:tc>
        <w:tc>
          <w:tcPr>
            <w:tcW w:w="567" w:type="dxa"/>
            <w:tcBorders>
              <w:right w:val="single" w:color="515151" w:themeColor="text2" w:sz="12" w:space="0"/>
            </w:tcBorders>
          </w:tcPr>
          <w:p w:rsidR="00570699" w:rsidP="00570699" w:rsidRDefault="00570699" w14:paraId="246D4C3E" w14:textId="77777777">
            <w:pPr>
              <w:rPr>
                <w:sz w:val="20"/>
              </w:rPr>
            </w:pPr>
            <w:r>
              <w:rPr>
                <w:sz w:val="20"/>
              </w:rPr>
              <w:t>48</w:t>
            </w:r>
          </w:p>
        </w:tc>
        <w:tc>
          <w:tcPr>
            <w:tcW w:w="567" w:type="dxa"/>
            <w:tcBorders>
              <w:left w:val="single" w:color="515151" w:themeColor="text2" w:sz="12" w:space="0"/>
            </w:tcBorders>
            <w:shd w:val="clear" w:color="auto" w:fill="E1E1E1" w:themeFill="text1" w:themeFillTint="33"/>
          </w:tcPr>
          <w:p w:rsidRPr="003F4068" w:rsidR="00570699" w:rsidP="00570699" w:rsidRDefault="00570699" w14:paraId="10129C66" w14:textId="790EB6E3">
            <w:pPr>
              <w:pStyle w:val="ListParagraph"/>
              <w:numPr>
                <w:ilvl w:val="0"/>
                <w:numId w:val="2"/>
              </w:numPr>
              <w:rPr>
                <w:rStyle w:val="SubtleEmphasis"/>
              </w:rPr>
            </w:pPr>
          </w:p>
        </w:tc>
        <w:tc>
          <w:tcPr>
            <w:tcW w:w="2977" w:type="dxa"/>
          </w:tcPr>
          <w:p w:rsidR="00570699" w:rsidP="00570699" w:rsidRDefault="00570699" w14:paraId="3506BF89" w14:textId="77777777">
            <w:pPr>
              <w:rPr>
                <w:sz w:val="20"/>
              </w:rPr>
            </w:pPr>
          </w:p>
        </w:tc>
        <w:tc>
          <w:tcPr>
            <w:tcW w:w="567" w:type="dxa"/>
            <w:tcBorders>
              <w:right w:val="single" w:color="515151" w:themeColor="text2" w:sz="12" w:space="0"/>
            </w:tcBorders>
          </w:tcPr>
          <w:p w:rsidR="00570699" w:rsidP="00570699" w:rsidRDefault="00570699" w14:paraId="5EEEB360" w14:textId="3904B79E">
            <w:pPr>
              <w:rPr>
                <w:sz w:val="20"/>
              </w:rPr>
            </w:pPr>
          </w:p>
        </w:tc>
        <w:tc>
          <w:tcPr>
            <w:tcW w:w="567" w:type="dxa"/>
            <w:tcBorders>
              <w:left w:val="single" w:color="515151" w:themeColor="text2" w:sz="12" w:space="0"/>
            </w:tcBorders>
            <w:shd w:val="clear" w:color="auto" w:fill="E1E1E1" w:themeFill="text1" w:themeFillTint="33"/>
          </w:tcPr>
          <w:p w:rsidRPr="003F4068" w:rsidR="00570699" w:rsidP="00570699" w:rsidRDefault="00570699" w14:paraId="06644418" w14:textId="54AD9199">
            <w:pPr>
              <w:pStyle w:val="ListParagraph"/>
              <w:numPr>
                <w:ilvl w:val="0"/>
                <w:numId w:val="2"/>
              </w:numPr>
              <w:rPr>
                <w:rStyle w:val="SubtleEmphasis"/>
              </w:rPr>
            </w:pPr>
          </w:p>
        </w:tc>
        <w:tc>
          <w:tcPr>
            <w:tcW w:w="2693" w:type="dxa"/>
          </w:tcPr>
          <w:p w:rsidR="00570699" w:rsidP="00570699" w:rsidRDefault="00570699" w14:paraId="4F94F481" w14:textId="77777777">
            <w:pPr>
              <w:rPr>
                <w:sz w:val="20"/>
              </w:rPr>
            </w:pPr>
          </w:p>
        </w:tc>
        <w:tc>
          <w:tcPr>
            <w:tcW w:w="567" w:type="dxa"/>
            <w:tcBorders>
              <w:right w:val="single" w:color="515151" w:themeColor="text2" w:sz="12" w:space="0"/>
            </w:tcBorders>
          </w:tcPr>
          <w:p w:rsidR="00570699" w:rsidP="00570699" w:rsidRDefault="00570699" w14:paraId="2074E403" w14:textId="77777777">
            <w:pPr>
              <w:rPr>
                <w:sz w:val="20"/>
              </w:rPr>
            </w:pPr>
          </w:p>
        </w:tc>
        <w:tc>
          <w:tcPr>
            <w:tcW w:w="284" w:type="dxa"/>
            <w:tcBorders>
              <w:left w:val="single" w:color="515151" w:themeColor="text2" w:sz="12" w:space="0"/>
            </w:tcBorders>
            <w:shd w:val="clear" w:color="auto" w:fill="E1E1E1" w:themeFill="text1" w:themeFillTint="33"/>
          </w:tcPr>
          <w:p w:rsidRPr="003F4068" w:rsidR="00570699" w:rsidP="00570699" w:rsidRDefault="00570699" w14:paraId="3F5C1730" w14:textId="77777777">
            <w:pPr>
              <w:pStyle w:val="ListParagraph"/>
              <w:ind w:left="360"/>
              <w:rPr>
                <w:rStyle w:val="SubtleEmphasis"/>
              </w:rPr>
            </w:pPr>
          </w:p>
        </w:tc>
        <w:tc>
          <w:tcPr>
            <w:tcW w:w="1559" w:type="dxa"/>
          </w:tcPr>
          <w:p w:rsidRPr="00D92900" w:rsidR="00570699" w:rsidP="00570699" w:rsidRDefault="00570699" w14:paraId="4AF26CF2" w14:textId="77777777">
            <w:pPr>
              <w:rPr>
                <w:sz w:val="20"/>
              </w:rPr>
            </w:pPr>
          </w:p>
        </w:tc>
      </w:tr>
    </w:tbl>
    <w:tbl>
      <w:tblPr>
        <w:tblStyle w:val="TableGrid"/>
        <w:tblpPr w:leftFromText="180" w:rightFromText="180" w:vertAnchor="page" w:horzAnchor="margin" w:tblpY="3967"/>
        <w:tblW w:w="5077" w:type="pct"/>
        <w:tblLayout w:type="fixed"/>
        <w:tblLook w:val="04A0" w:firstRow="1" w:lastRow="0" w:firstColumn="1" w:lastColumn="0" w:noHBand="0" w:noVBand="1"/>
      </w:tblPr>
      <w:tblGrid>
        <w:gridCol w:w="7816"/>
        <w:gridCol w:w="3906"/>
        <w:gridCol w:w="3903"/>
      </w:tblGrid>
      <w:tr w:rsidR="00A030A6" w:rsidTr="6303CC46" w14:paraId="55337712" w14:textId="77777777">
        <w:trPr>
          <w:trHeight w:val="3109"/>
        </w:trPr>
        <w:tc>
          <w:tcPr>
            <w:tcW w:w="2501" w:type="pct"/>
            <w:vMerge w:val="restart"/>
            <w:vAlign w:val="center"/>
          </w:tcPr>
          <w:p w:rsidRPr="00384184" w:rsidR="00A030A6" w:rsidP="00570699" w:rsidRDefault="00A030A6" w14:paraId="15512303" w14:textId="77777777">
            <w:pPr>
              <w:jc w:val="center"/>
              <w:rPr>
                <w:sz w:val="20"/>
              </w:rPr>
            </w:pPr>
            <w:r w:rsidRPr="00011D09">
              <w:rPr>
                <w:noProof/>
                <w:sz w:val="20"/>
                <w:lang w:val="en-US"/>
              </w:rPr>
              <w:drawing>
                <wp:anchor distT="0" distB="0" distL="114300" distR="114300" simplePos="0" relativeHeight="251658282" behindDoc="1" locked="0" layoutInCell="1" allowOverlap="1" wp14:anchorId="65AA00FE" wp14:editId="351AD21E">
                  <wp:simplePos x="0" y="0"/>
                  <wp:positionH relativeFrom="column">
                    <wp:posOffset>443230</wp:posOffset>
                  </wp:positionH>
                  <wp:positionV relativeFrom="paragraph">
                    <wp:posOffset>208915</wp:posOffset>
                  </wp:positionV>
                  <wp:extent cx="4102100" cy="4083050"/>
                  <wp:effectExtent l="0" t="0" r="0" b="254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102100" cy="4083050"/>
                          </a:xfrm>
                          <a:prstGeom prst="rect">
                            <a:avLst/>
                          </a:prstGeom>
                        </pic:spPr>
                      </pic:pic>
                    </a:graphicData>
                  </a:graphic>
                  <wp14:sizeRelH relativeFrom="margin">
                    <wp14:pctWidth>0</wp14:pctWidth>
                  </wp14:sizeRelH>
                  <wp14:sizeRelV relativeFrom="margin">
                    <wp14:pctHeight>0</wp14:pctHeight>
                  </wp14:sizeRelV>
                </wp:anchor>
              </w:drawing>
            </w:r>
            <w:r>
              <w:rPr>
                <w:noProof/>
                <w:sz w:val="20"/>
                <w:lang w:val="en-US"/>
              </w:rPr>
              <mc:AlternateContent>
                <mc:Choice Requires="wps">
                  <w:drawing>
                    <wp:anchor distT="0" distB="0" distL="114300" distR="114300" simplePos="0" relativeHeight="251658291" behindDoc="0" locked="0" layoutInCell="1" allowOverlap="1" wp14:anchorId="62331045" wp14:editId="5C041F06">
                      <wp:simplePos x="0" y="0"/>
                      <wp:positionH relativeFrom="column">
                        <wp:posOffset>92075</wp:posOffset>
                      </wp:positionH>
                      <wp:positionV relativeFrom="paragraph">
                        <wp:posOffset>2817495</wp:posOffset>
                      </wp:positionV>
                      <wp:extent cx="444500" cy="257810"/>
                      <wp:effectExtent l="0" t="0" r="165100" b="85090"/>
                      <wp:wrapNone/>
                      <wp:docPr id="215" name="Rectangular Callout 215"/>
                      <wp:cNvGraphicFramePr/>
                      <a:graphic xmlns:a="http://schemas.openxmlformats.org/drawingml/2006/main">
                        <a:graphicData uri="http://schemas.microsoft.com/office/word/2010/wordprocessingShape">
                          <wps:wsp>
                            <wps:cNvSpPr/>
                            <wps:spPr>
                              <a:xfrm>
                                <a:off x="619760" y="4897120"/>
                                <a:ext cx="444500" cy="257810"/>
                              </a:xfrm>
                              <a:prstGeom prst="wedgeRectCallout">
                                <a:avLst>
                                  <a:gd name="adj1" fmla="val 82645"/>
                                  <a:gd name="adj2" fmla="val 65813"/>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A030A6" w:rsidP="00570699" w:rsidRDefault="00A030A6" w14:paraId="1DEFCCAD" w14:textId="77777777">
                                  <w:pPr>
                                    <w:jc w:val="center"/>
                                    <w:rPr>
                                      <w:b/>
                                      <w:color w:val="161616" w:themeColor="background1" w:themeShade="1A"/>
                                    </w:rPr>
                                  </w:pPr>
                                  <w:r>
                                    <w:rPr>
                                      <w:b/>
                                      <w:color w:val="161616" w:themeColor="background1" w:themeShade="1A"/>
                                    </w:rPr>
                                    <w:t>Gx2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w14:anchorId="62331045">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15" style="position:absolute;left:0;text-align:left;margin-left:7.25pt;margin-top:221.85pt;width:35pt;height:20.3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151515 [332]" strokeweight="1pt" type="#_x0000_t61" adj="28651,25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">
                      <v:textbox>
                        <w:txbxContent>
                          <w:p w:rsidRPr="001F664C" w:rsidR="00A030A6" w:rsidP="00570699" w:rsidRDefault="00A030A6" w14:paraId="1DEFCCAD" w14:textId="77777777">
                            <w:pPr>
                              <w:jc w:val="center"/>
                              <w:rPr>
                                <w:b/>
                                <w:color w:val="161616" w:themeColor="background1" w:themeShade="1A"/>
                              </w:rPr>
                            </w:pPr>
                            <w:r>
                              <w:rPr>
                                <w:b/>
                                <w:color w:val="161616" w:themeColor="background1" w:themeShade="1A"/>
                              </w:rPr>
                              <w:t>Gx2</w:t>
                            </w:r>
                          </w:p>
                        </w:txbxContent>
                      </v:textbox>
                    </v:shape>
                  </w:pict>
                </mc:Fallback>
              </mc:AlternateContent>
            </w:r>
            <w:r>
              <w:rPr>
                <w:noProof/>
                <w:sz w:val="20"/>
                <w:lang w:val="en-US"/>
              </w:rPr>
              <mc:AlternateContent>
                <mc:Choice Requires="wps">
                  <w:drawing>
                    <wp:anchor distT="0" distB="0" distL="114300" distR="114300" simplePos="0" relativeHeight="251658290" behindDoc="0" locked="0" layoutInCell="1" allowOverlap="1" wp14:anchorId="252721F7" wp14:editId="694ED313">
                      <wp:simplePos x="0" y="0"/>
                      <wp:positionH relativeFrom="column">
                        <wp:posOffset>3877945</wp:posOffset>
                      </wp:positionH>
                      <wp:positionV relativeFrom="paragraph">
                        <wp:posOffset>2476500</wp:posOffset>
                      </wp:positionV>
                      <wp:extent cx="251460" cy="257810"/>
                      <wp:effectExtent l="0" t="0" r="91440" b="218440"/>
                      <wp:wrapNone/>
                      <wp:docPr id="214" name="Rectangular Callout 214"/>
                      <wp:cNvGraphicFramePr/>
                      <a:graphic xmlns:a="http://schemas.openxmlformats.org/drawingml/2006/main">
                        <a:graphicData uri="http://schemas.microsoft.com/office/word/2010/wordprocessingShape">
                          <wps:wsp>
                            <wps:cNvSpPr/>
                            <wps:spPr>
                              <a:xfrm>
                                <a:off x="4531360" y="4587240"/>
                                <a:ext cx="251460" cy="257810"/>
                              </a:xfrm>
                              <a:prstGeom prst="wedgeRectCallout">
                                <a:avLst>
                                  <a:gd name="adj1" fmla="val 74091"/>
                                  <a:gd name="adj2" fmla="val 120985"/>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A030A6" w:rsidP="00570699" w:rsidRDefault="00A030A6" w14:paraId="138BBB34" w14:textId="77777777">
                                  <w:pPr>
                                    <w:jc w:val="center"/>
                                    <w:rPr>
                                      <w:b/>
                                      <w:color w:val="161616" w:themeColor="background1" w:themeShade="1A"/>
                                    </w:rPr>
                                  </w:pPr>
                                  <w:r>
                                    <w:rPr>
                                      <w:b/>
                                      <w:color w:val="161616" w:themeColor="background1" w:themeShade="1A"/>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4" style="position:absolute;left:0;text-align:left;margin-left:305.35pt;margin-top:195pt;width:19.8pt;height:20.3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strokecolor="#151515 [332]" strokeweight="1pt" type="#_x0000_t61" adj="26804,36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" w14:anchorId="252721F7">
                      <v:textbox>
                        <w:txbxContent>
                          <w:p w:rsidRPr="001F664C" w:rsidR="00A030A6" w:rsidP="00570699" w:rsidRDefault="00A030A6" w14:paraId="138BBB34" w14:textId="77777777">
                            <w:pPr>
                              <w:jc w:val="center"/>
                              <w:rPr>
                                <w:b/>
                                <w:color w:val="161616" w:themeColor="background1" w:themeShade="1A"/>
                              </w:rPr>
                            </w:pPr>
                            <w:r>
                              <w:rPr>
                                <w:b/>
                                <w:color w:val="161616" w:themeColor="background1" w:themeShade="1A"/>
                              </w:rPr>
                              <w:t>I</w:t>
                            </w:r>
                          </w:p>
                        </w:txbxContent>
                      </v:textbox>
                    </v:shape>
                  </w:pict>
                </mc:Fallback>
              </mc:AlternateContent>
            </w:r>
            <w:r>
              <w:rPr>
                <w:noProof/>
                <w:sz w:val="20"/>
                <w:lang w:val="en-US"/>
              </w:rPr>
              <mc:AlternateContent>
                <mc:Choice Requires="wps">
                  <w:drawing>
                    <wp:anchor distT="0" distB="0" distL="114300" distR="114300" simplePos="0" relativeHeight="251658289" behindDoc="0" locked="0" layoutInCell="1" allowOverlap="1" wp14:anchorId="100471A6" wp14:editId="15889671">
                      <wp:simplePos x="0" y="0"/>
                      <wp:positionH relativeFrom="column">
                        <wp:posOffset>2799715</wp:posOffset>
                      </wp:positionH>
                      <wp:positionV relativeFrom="paragraph">
                        <wp:posOffset>2512695</wp:posOffset>
                      </wp:positionV>
                      <wp:extent cx="444500" cy="257810"/>
                      <wp:effectExtent l="0" t="0" r="12700" b="218440"/>
                      <wp:wrapNone/>
                      <wp:docPr id="213" name="Rectangular Callout 213"/>
                      <wp:cNvGraphicFramePr/>
                      <a:graphic xmlns:a="http://schemas.openxmlformats.org/drawingml/2006/main">
                        <a:graphicData uri="http://schemas.microsoft.com/office/word/2010/wordprocessingShape">
                          <wps:wsp>
                            <wps:cNvSpPr/>
                            <wps:spPr>
                              <a:xfrm>
                                <a:off x="3327400" y="4592320"/>
                                <a:ext cx="444500" cy="257810"/>
                              </a:xfrm>
                              <a:prstGeom prst="wedgeRectCallout">
                                <a:avLst>
                                  <a:gd name="adj1" fmla="val -30498"/>
                                  <a:gd name="adj2" fmla="val 117045"/>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A030A6" w:rsidP="00570699" w:rsidRDefault="00A030A6" w14:paraId="72996FC3" w14:textId="77777777">
                                  <w:pPr>
                                    <w:jc w:val="center"/>
                                    <w:rPr>
                                      <w:b/>
                                      <w:color w:val="161616" w:themeColor="background1" w:themeShade="1A"/>
                                    </w:rPr>
                                  </w:pPr>
                                  <w:r>
                                    <w:rPr>
                                      <w:b/>
                                      <w:color w:val="161616" w:themeColor="background1" w:themeShade="1A"/>
                                    </w:rPr>
                                    <w:t>Hx2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3" style="position:absolute;left:0;text-align:left;margin-left:220.45pt;margin-top:197.85pt;width:35pt;height:20.3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strokecolor="#151515 [332]" strokeweight="1pt" type="#_x0000_t61" adj="4212,36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" w14:anchorId="100471A6">
                      <v:textbox>
                        <w:txbxContent>
                          <w:p w:rsidRPr="001F664C" w:rsidR="00A030A6" w:rsidP="00570699" w:rsidRDefault="00A030A6" w14:paraId="72996FC3" w14:textId="77777777">
                            <w:pPr>
                              <w:jc w:val="center"/>
                              <w:rPr>
                                <w:b/>
                                <w:color w:val="161616" w:themeColor="background1" w:themeShade="1A"/>
                              </w:rPr>
                            </w:pPr>
                            <w:r>
                              <w:rPr>
                                <w:b/>
                                <w:color w:val="161616" w:themeColor="background1" w:themeShade="1A"/>
                              </w:rPr>
                              <w:t>Hx2</w:t>
                            </w:r>
                          </w:p>
                        </w:txbxContent>
                      </v:textbox>
                    </v:shape>
                  </w:pict>
                </mc:Fallback>
              </mc:AlternateContent>
            </w:r>
            <w:r>
              <w:rPr>
                <w:noProof/>
                <w:sz w:val="20"/>
                <w:lang w:val="en-US"/>
              </w:rPr>
              <mc:AlternateContent>
                <mc:Choice Requires="wps">
                  <w:drawing>
                    <wp:anchor distT="0" distB="0" distL="114300" distR="114300" simplePos="0" relativeHeight="251658288" behindDoc="0" locked="0" layoutInCell="1" allowOverlap="1" wp14:anchorId="34003C2D" wp14:editId="08115CFF">
                      <wp:simplePos x="0" y="0"/>
                      <wp:positionH relativeFrom="column">
                        <wp:posOffset>3475355</wp:posOffset>
                      </wp:positionH>
                      <wp:positionV relativeFrom="paragraph">
                        <wp:posOffset>1105535</wp:posOffset>
                      </wp:positionV>
                      <wp:extent cx="266700" cy="257810"/>
                      <wp:effectExtent l="0" t="0" r="95250" b="218440"/>
                      <wp:wrapNone/>
                      <wp:docPr id="212" name="Rectangular Callout 212"/>
                      <wp:cNvGraphicFramePr/>
                      <a:graphic xmlns:a="http://schemas.openxmlformats.org/drawingml/2006/main">
                        <a:graphicData uri="http://schemas.microsoft.com/office/word/2010/wordprocessingShape">
                          <wps:wsp>
                            <wps:cNvSpPr/>
                            <wps:spPr>
                              <a:xfrm>
                                <a:off x="4003040" y="3185160"/>
                                <a:ext cx="266700" cy="257810"/>
                              </a:xfrm>
                              <a:prstGeom prst="wedgeRectCallout">
                                <a:avLst>
                                  <a:gd name="adj1" fmla="val 74264"/>
                                  <a:gd name="adj2" fmla="val 119015"/>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A030A6" w:rsidP="00570699" w:rsidRDefault="00A030A6" w14:paraId="03617CB0" w14:textId="77777777">
                                  <w:pPr>
                                    <w:jc w:val="center"/>
                                    <w:rPr>
                                      <w:b/>
                                      <w:color w:val="161616" w:themeColor="background1" w:themeShade="1A"/>
                                    </w:rPr>
                                  </w:pPr>
                                  <w:r>
                                    <w:rPr>
                                      <w:b/>
                                      <w:color w:val="161616" w:themeColor="background1" w:themeShade="1A"/>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2" style="position:absolute;left:0;text-align:left;margin-left:273.65pt;margin-top:87.05pt;width:21pt;height:20.3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strokecolor="#151515 [332]" strokeweight="1pt" type="#_x0000_t61" adj="26841,36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" w14:anchorId="34003C2D">
                      <v:textbox>
                        <w:txbxContent>
                          <w:p w:rsidRPr="001F664C" w:rsidR="00A030A6" w:rsidP="00570699" w:rsidRDefault="00A030A6" w14:paraId="03617CB0" w14:textId="77777777">
                            <w:pPr>
                              <w:jc w:val="center"/>
                              <w:rPr>
                                <w:b/>
                                <w:color w:val="161616" w:themeColor="background1" w:themeShade="1A"/>
                              </w:rPr>
                            </w:pPr>
                            <w:r>
                              <w:rPr>
                                <w:b/>
                                <w:color w:val="161616" w:themeColor="background1" w:themeShade="1A"/>
                              </w:rPr>
                              <w:t>F</w:t>
                            </w:r>
                          </w:p>
                        </w:txbxContent>
                      </v:textbox>
                    </v:shape>
                  </w:pict>
                </mc:Fallback>
              </mc:AlternateContent>
            </w:r>
            <w:r>
              <w:rPr>
                <w:noProof/>
                <w:sz w:val="20"/>
                <w:lang w:val="en-US"/>
              </w:rPr>
              <mc:AlternateContent>
                <mc:Choice Requires="wps">
                  <w:drawing>
                    <wp:anchor distT="0" distB="0" distL="114300" distR="114300" simplePos="0" relativeHeight="251658287" behindDoc="0" locked="0" layoutInCell="1" allowOverlap="1" wp14:anchorId="1D296387" wp14:editId="57DBF10E">
                      <wp:simplePos x="0" y="0"/>
                      <wp:positionH relativeFrom="column">
                        <wp:posOffset>2668905</wp:posOffset>
                      </wp:positionH>
                      <wp:positionV relativeFrom="paragraph">
                        <wp:posOffset>1130300</wp:posOffset>
                      </wp:positionV>
                      <wp:extent cx="444500" cy="242570"/>
                      <wp:effectExtent l="0" t="0" r="12700" b="195580"/>
                      <wp:wrapNone/>
                      <wp:docPr id="211" name="Rectangular Callout 211"/>
                      <wp:cNvGraphicFramePr/>
                      <a:graphic xmlns:a="http://schemas.openxmlformats.org/drawingml/2006/main">
                        <a:graphicData uri="http://schemas.microsoft.com/office/word/2010/wordprocessingShape">
                          <wps:wsp>
                            <wps:cNvSpPr/>
                            <wps:spPr>
                              <a:xfrm>
                                <a:off x="3190240" y="3246120"/>
                                <a:ext cx="444500" cy="242570"/>
                              </a:xfrm>
                              <a:prstGeom prst="wedgeRectCallout">
                                <a:avLst>
                                  <a:gd name="adj1" fmla="val -39640"/>
                                  <a:gd name="adj2" fmla="val 115074"/>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A030A6" w:rsidP="00570699" w:rsidRDefault="00A030A6" w14:paraId="4DF90E54" w14:textId="77777777">
                                  <w:pPr>
                                    <w:jc w:val="center"/>
                                    <w:rPr>
                                      <w:b/>
                                      <w:color w:val="161616" w:themeColor="background1" w:themeShade="1A"/>
                                    </w:rPr>
                                  </w:pPr>
                                  <w:r>
                                    <w:rPr>
                                      <w:b/>
                                      <w:color w:val="161616" w:themeColor="background1" w:themeShade="1A"/>
                                    </w:rPr>
                                    <w:t>Ex2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1" style="position:absolute;left:0;text-align:left;margin-left:210.15pt;margin-top:89pt;width:35pt;height:19.1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strokecolor="#151515 [332]" strokeweight="1pt" type="#_x0000_t61" adj="2238,3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" w14:anchorId="1D296387">
                      <v:textbox>
                        <w:txbxContent>
                          <w:p w:rsidRPr="001F664C" w:rsidR="00A030A6" w:rsidP="00570699" w:rsidRDefault="00A030A6" w14:paraId="4DF90E54" w14:textId="77777777">
                            <w:pPr>
                              <w:jc w:val="center"/>
                              <w:rPr>
                                <w:b/>
                                <w:color w:val="161616" w:themeColor="background1" w:themeShade="1A"/>
                              </w:rPr>
                            </w:pPr>
                            <w:r>
                              <w:rPr>
                                <w:b/>
                                <w:color w:val="161616" w:themeColor="background1" w:themeShade="1A"/>
                              </w:rPr>
                              <w:t>Ex2</w:t>
                            </w:r>
                          </w:p>
                        </w:txbxContent>
                      </v:textbox>
                    </v:shape>
                  </w:pict>
                </mc:Fallback>
              </mc:AlternateContent>
            </w:r>
            <w:r>
              <w:rPr>
                <w:noProof/>
                <w:sz w:val="20"/>
                <w:lang w:val="en-US"/>
              </w:rPr>
              <mc:AlternateContent>
                <mc:Choice Requires="wps">
                  <w:drawing>
                    <wp:anchor distT="0" distB="0" distL="114300" distR="114300" simplePos="0" relativeHeight="251658286" behindDoc="0" locked="0" layoutInCell="1" allowOverlap="1" wp14:anchorId="2BBB9D13" wp14:editId="5785A676">
                      <wp:simplePos x="0" y="0"/>
                      <wp:positionH relativeFrom="column">
                        <wp:posOffset>290195</wp:posOffset>
                      </wp:positionH>
                      <wp:positionV relativeFrom="paragraph">
                        <wp:posOffset>1410335</wp:posOffset>
                      </wp:positionV>
                      <wp:extent cx="444500" cy="257810"/>
                      <wp:effectExtent l="0" t="0" r="203200" b="27940"/>
                      <wp:wrapNone/>
                      <wp:docPr id="210" name="Rectangular Callout 210"/>
                      <wp:cNvGraphicFramePr/>
                      <a:graphic xmlns:a="http://schemas.openxmlformats.org/drawingml/2006/main">
                        <a:graphicData uri="http://schemas.microsoft.com/office/word/2010/wordprocessingShape">
                          <wps:wsp>
                            <wps:cNvSpPr/>
                            <wps:spPr>
                              <a:xfrm>
                                <a:off x="817880" y="3489960"/>
                                <a:ext cx="444500" cy="257810"/>
                              </a:xfrm>
                              <a:prstGeom prst="wedgeRectCallout">
                                <a:avLst>
                                  <a:gd name="adj1" fmla="val 89502"/>
                                  <a:gd name="adj2" fmla="val 44138"/>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A030A6" w:rsidP="00570699" w:rsidRDefault="00A030A6" w14:paraId="66A794AA" w14:textId="77777777">
                                  <w:pPr>
                                    <w:jc w:val="center"/>
                                    <w:rPr>
                                      <w:b/>
                                      <w:color w:val="161616" w:themeColor="background1" w:themeShade="1A"/>
                                    </w:rPr>
                                  </w:pPr>
                                  <w:r>
                                    <w:rPr>
                                      <w:b/>
                                      <w:color w:val="161616" w:themeColor="background1" w:themeShade="1A"/>
                                    </w:rPr>
                                    <w:t>Dx2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0" style="position:absolute;left:0;text-align:left;margin-left:22.85pt;margin-top:111.05pt;width:35pt;height:20.3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strokecolor="#151515 [332]" strokeweight="1pt" type="#_x0000_t61" adj="30132,2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" w14:anchorId="2BBB9D13">
                      <v:textbox>
                        <w:txbxContent>
                          <w:p w:rsidRPr="001F664C" w:rsidR="00A030A6" w:rsidP="00570699" w:rsidRDefault="00A030A6" w14:paraId="66A794AA" w14:textId="77777777">
                            <w:pPr>
                              <w:jc w:val="center"/>
                              <w:rPr>
                                <w:b/>
                                <w:color w:val="161616" w:themeColor="background1" w:themeShade="1A"/>
                              </w:rPr>
                            </w:pPr>
                            <w:r>
                              <w:rPr>
                                <w:b/>
                                <w:color w:val="161616" w:themeColor="background1" w:themeShade="1A"/>
                              </w:rPr>
                              <w:t>Dx2</w:t>
                            </w:r>
                          </w:p>
                        </w:txbxContent>
                      </v:textbox>
                    </v:shape>
                  </w:pict>
                </mc:Fallback>
              </mc:AlternateContent>
            </w:r>
            <w:r>
              <w:rPr>
                <w:noProof/>
                <w:sz w:val="20"/>
                <w:lang w:val="en-US"/>
              </w:rPr>
              <mc:AlternateContent>
                <mc:Choice Requires="wps">
                  <w:drawing>
                    <wp:anchor distT="0" distB="0" distL="114300" distR="114300" simplePos="0" relativeHeight="251658285" behindDoc="0" locked="0" layoutInCell="1" allowOverlap="1" wp14:anchorId="3D4FDE6D" wp14:editId="3C14C21B">
                      <wp:simplePos x="0" y="0"/>
                      <wp:positionH relativeFrom="column">
                        <wp:posOffset>3121025</wp:posOffset>
                      </wp:positionH>
                      <wp:positionV relativeFrom="paragraph">
                        <wp:posOffset>-27940</wp:posOffset>
                      </wp:positionV>
                      <wp:extent cx="276860" cy="257810"/>
                      <wp:effectExtent l="0" t="0" r="104140" b="218440"/>
                      <wp:wrapNone/>
                      <wp:docPr id="209" name="Rectangular Callout 209"/>
                      <wp:cNvGraphicFramePr/>
                      <a:graphic xmlns:a="http://schemas.openxmlformats.org/drawingml/2006/main">
                        <a:graphicData uri="http://schemas.microsoft.com/office/word/2010/wordprocessingShape">
                          <wps:wsp>
                            <wps:cNvSpPr/>
                            <wps:spPr>
                              <a:xfrm>
                                <a:off x="0" y="0"/>
                                <a:ext cx="276860" cy="257810"/>
                              </a:xfrm>
                              <a:prstGeom prst="wedgeRectCallout">
                                <a:avLst>
                                  <a:gd name="adj1" fmla="val 71311"/>
                                  <a:gd name="adj2" fmla="val 117044"/>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A030A6" w:rsidP="00570699" w:rsidRDefault="00A030A6" w14:paraId="45FF2A07" w14:textId="77777777">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09" style="position:absolute;left:0;text-align:left;margin-left:245.75pt;margin-top:-2.2pt;width:21.8pt;height:20.3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strokecolor="#151515 [332]" strokeweight="1pt" type="#_x0000_t61" adj="26203,36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" w14:anchorId="3D4FDE6D">
                      <v:textbox>
                        <w:txbxContent>
                          <w:p w:rsidRPr="001F664C" w:rsidR="00A030A6" w:rsidP="00570699" w:rsidRDefault="00A030A6" w14:paraId="45FF2A07" w14:textId="77777777">
                            <w:pPr>
                              <w:jc w:val="center"/>
                              <w:rPr>
                                <w:b/>
                                <w:color w:val="161616" w:themeColor="background1" w:themeShade="1A"/>
                              </w:rPr>
                            </w:pPr>
                            <w:r>
                              <w:rPr>
                                <w:b/>
                                <w:color w:val="161616" w:themeColor="background1" w:themeShade="1A"/>
                              </w:rPr>
                              <w:t>C</w:t>
                            </w:r>
                          </w:p>
                        </w:txbxContent>
                      </v:textbox>
                    </v:shape>
                  </w:pict>
                </mc:Fallback>
              </mc:AlternateContent>
            </w:r>
            <w:r>
              <w:rPr>
                <w:noProof/>
                <w:sz w:val="20"/>
                <w:lang w:val="en-US"/>
              </w:rPr>
              <mc:AlternateContent>
                <mc:Choice Requires="wps">
                  <w:drawing>
                    <wp:anchor distT="0" distB="0" distL="114300" distR="114300" simplePos="0" relativeHeight="251658284" behindDoc="0" locked="0" layoutInCell="1" allowOverlap="1" wp14:anchorId="03675CBB" wp14:editId="2F5D1A06">
                      <wp:simplePos x="0" y="0"/>
                      <wp:positionH relativeFrom="column">
                        <wp:posOffset>1849120</wp:posOffset>
                      </wp:positionH>
                      <wp:positionV relativeFrom="paragraph">
                        <wp:posOffset>2540</wp:posOffset>
                      </wp:positionV>
                      <wp:extent cx="444500" cy="257810"/>
                      <wp:effectExtent l="0" t="0" r="12700" b="218440"/>
                      <wp:wrapNone/>
                      <wp:docPr id="208" name="Rectangular Callout 208"/>
                      <wp:cNvGraphicFramePr/>
                      <a:graphic xmlns:a="http://schemas.openxmlformats.org/drawingml/2006/main">
                        <a:graphicData uri="http://schemas.microsoft.com/office/word/2010/wordprocessingShape">
                          <wps:wsp>
                            <wps:cNvSpPr/>
                            <wps:spPr>
                              <a:xfrm>
                                <a:off x="0" y="0"/>
                                <a:ext cx="444500" cy="257810"/>
                              </a:xfrm>
                              <a:prstGeom prst="wedgeRectCallout">
                                <a:avLst>
                                  <a:gd name="adj1" fmla="val 43788"/>
                                  <a:gd name="adj2" fmla="val 115074"/>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A030A6" w:rsidP="00570699" w:rsidRDefault="00A030A6" w14:paraId="68FC3A70" w14:textId="77777777">
                                  <w:pPr>
                                    <w:jc w:val="center"/>
                                    <w:rPr>
                                      <w:b/>
                                      <w:color w:val="161616" w:themeColor="background1" w:themeShade="1A"/>
                                    </w:rPr>
                                  </w:pPr>
                                  <w:r>
                                    <w:rPr>
                                      <w:b/>
                                      <w:color w:val="161616" w:themeColor="background1" w:themeShade="1A"/>
                                    </w:rPr>
                                    <w:t>Bx2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08" style="position:absolute;left:0;text-align:left;margin-left:145.6pt;margin-top:.2pt;width:35pt;height:20.3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strokecolor="#151515 [332]" strokeweight="1pt" type="#_x0000_t61" adj="20258,3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" w14:anchorId="03675CBB">
                      <v:textbox>
                        <w:txbxContent>
                          <w:p w:rsidRPr="001F664C" w:rsidR="00A030A6" w:rsidP="00570699" w:rsidRDefault="00A030A6" w14:paraId="68FC3A70" w14:textId="77777777">
                            <w:pPr>
                              <w:jc w:val="center"/>
                              <w:rPr>
                                <w:b/>
                                <w:color w:val="161616" w:themeColor="background1" w:themeShade="1A"/>
                              </w:rPr>
                            </w:pPr>
                            <w:r>
                              <w:rPr>
                                <w:b/>
                                <w:color w:val="161616" w:themeColor="background1" w:themeShade="1A"/>
                              </w:rPr>
                              <w:t>Bx2</w:t>
                            </w:r>
                          </w:p>
                        </w:txbxContent>
                      </v:textbox>
                    </v:shape>
                  </w:pict>
                </mc:Fallback>
              </mc:AlternateContent>
            </w:r>
            <w:r>
              <w:rPr>
                <w:noProof/>
                <w:sz w:val="20"/>
                <w:lang w:val="en-US"/>
              </w:rPr>
              <mc:AlternateContent>
                <mc:Choice Requires="wps">
                  <w:drawing>
                    <wp:anchor distT="0" distB="0" distL="114300" distR="114300" simplePos="0" relativeHeight="251658283" behindDoc="0" locked="0" layoutInCell="1" allowOverlap="1" wp14:anchorId="21BC127A" wp14:editId="471D91EF">
                      <wp:simplePos x="0" y="0"/>
                      <wp:positionH relativeFrom="column">
                        <wp:posOffset>906145</wp:posOffset>
                      </wp:positionH>
                      <wp:positionV relativeFrom="paragraph">
                        <wp:posOffset>2540</wp:posOffset>
                      </wp:positionV>
                      <wp:extent cx="444500" cy="257810"/>
                      <wp:effectExtent l="0" t="0" r="12700" b="218440"/>
                      <wp:wrapNone/>
                      <wp:docPr id="207" name="Rectangular Callout 207"/>
                      <wp:cNvGraphicFramePr/>
                      <a:graphic xmlns:a="http://schemas.openxmlformats.org/drawingml/2006/main">
                        <a:graphicData uri="http://schemas.microsoft.com/office/word/2010/wordprocessingShape">
                          <wps:wsp>
                            <wps:cNvSpPr/>
                            <wps:spPr>
                              <a:xfrm>
                                <a:off x="1498600" y="2072640"/>
                                <a:ext cx="444500" cy="257810"/>
                              </a:xfrm>
                              <a:prstGeom prst="wedgeRectCallout">
                                <a:avLst>
                                  <a:gd name="adj1" fmla="val 43788"/>
                                  <a:gd name="adj2" fmla="val 115074"/>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A030A6" w:rsidP="00570699" w:rsidRDefault="00A030A6" w14:paraId="2F5ACA1B" w14:textId="77777777">
                                  <w:pPr>
                                    <w:jc w:val="center"/>
                                    <w:rPr>
                                      <w:b/>
                                      <w:color w:val="161616" w:themeColor="background1" w:themeShade="1A"/>
                                    </w:rPr>
                                  </w:pPr>
                                  <w:r w:rsidRPr="001F664C">
                                    <w:rPr>
                                      <w:b/>
                                      <w:color w:val="161616" w:themeColor="background1" w:themeShade="1A"/>
                                    </w:rPr>
                                    <w:t>A</w:t>
                                  </w:r>
                                  <w:r>
                                    <w:rPr>
                                      <w:b/>
                                      <w:color w:val="161616" w:themeColor="background1" w:themeShade="1A"/>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07" style="position:absolute;left:0;text-align:left;margin-left:71.35pt;margin-top:.2pt;width:35pt;height:20.3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strokecolor="#151515 [332]" strokeweight="1pt" type="#_x0000_t61" adj="20258,3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" w14:anchorId="21BC127A">
                      <v:textbox>
                        <w:txbxContent>
                          <w:p w:rsidRPr="001F664C" w:rsidR="00A030A6" w:rsidP="00570699" w:rsidRDefault="00A030A6" w14:paraId="2F5ACA1B" w14:textId="77777777">
                            <w:pPr>
                              <w:jc w:val="center"/>
                              <w:rPr>
                                <w:b/>
                                <w:color w:val="161616" w:themeColor="background1" w:themeShade="1A"/>
                              </w:rPr>
                            </w:pPr>
                            <w:r w:rsidRPr="001F664C">
                              <w:rPr>
                                <w:b/>
                                <w:color w:val="161616" w:themeColor="background1" w:themeShade="1A"/>
                              </w:rPr>
                              <w:t>A</w:t>
                            </w:r>
                            <w:r>
                              <w:rPr>
                                <w:b/>
                                <w:color w:val="161616" w:themeColor="background1" w:themeShade="1A"/>
                              </w:rPr>
                              <w:t>x2</w:t>
                            </w:r>
                          </w:p>
                        </w:txbxContent>
                      </v:textbox>
                    </v:shape>
                  </w:pict>
                </mc:Fallback>
              </mc:AlternateContent>
            </w:r>
          </w:p>
        </w:tc>
        <w:tc>
          <w:tcPr>
            <w:tcW w:w="1250" w:type="pct"/>
            <w:vAlign w:val="center"/>
          </w:tcPr>
          <w:p w:rsidRPr="00384184" w:rsidR="00A030A6" w:rsidP="00570699" w:rsidRDefault="00A030A6" w14:paraId="64B8EC66" w14:textId="29C18410">
            <w:pPr>
              <w:jc w:val="center"/>
              <w:rPr>
                <w:sz w:val="20"/>
              </w:rPr>
            </w:pPr>
            <w:r>
              <w:rPr>
                <w:noProof/>
                <w:sz w:val="20"/>
                <w:lang w:val="en-US"/>
              </w:rPr>
              <mc:AlternateContent>
                <mc:Choice Requires="wps">
                  <w:drawing>
                    <wp:anchor distT="0" distB="0" distL="114300" distR="114300" simplePos="0" relativeHeight="251658292" behindDoc="0" locked="0" layoutInCell="1" allowOverlap="1" wp14:anchorId="6F50F9B4" wp14:editId="3D6092CA">
                      <wp:simplePos x="0" y="0"/>
                      <wp:positionH relativeFrom="column">
                        <wp:posOffset>0</wp:posOffset>
                      </wp:positionH>
                      <wp:positionV relativeFrom="paragraph">
                        <wp:posOffset>1419225</wp:posOffset>
                      </wp:positionV>
                      <wp:extent cx="269240" cy="257810"/>
                      <wp:effectExtent l="0" t="304800" r="778510" b="27940"/>
                      <wp:wrapNone/>
                      <wp:docPr id="3" name="Rectangular Callout 3"/>
                      <wp:cNvGraphicFramePr/>
                      <a:graphic xmlns:a="http://schemas.openxmlformats.org/drawingml/2006/main">
                        <a:graphicData uri="http://schemas.microsoft.com/office/word/2010/wordprocessingShape">
                          <wps:wsp>
                            <wps:cNvSpPr/>
                            <wps:spPr>
                              <a:xfrm>
                                <a:off x="5486400" y="4026434"/>
                                <a:ext cx="269240" cy="257810"/>
                              </a:xfrm>
                              <a:prstGeom prst="wedgeRectCallout">
                                <a:avLst>
                                  <a:gd name="adj1" fmla="val 333594"/>
                                  <a:gd name="adj2" fmla="val -158236"/>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30A6" w:rsidP="00570699" w:rsidRDefault="00A030A6" w14:paraId="751B74A1"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39564C2F"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 style="position:absolute;left:0;text-align:left;margin-left:0;margin-top:111.75pt;width:21.2pt;height:20.3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strokecolor="#151515 [332]" strokeweight="1pt" type="#_x0000_t61" adj="82856,-23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" w14:anchorId="6F50F9B4">
                      <v:textbox>
                        <w:txbxContent>
                          <w:p w:rsidR="00A030A6" w:rsidP="00570699" w:rsidRDefault="00A030A6" w14:paraId="751B74A1"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39564C2F" w14:textId="77777777">
                            <w:pPr>
                              <w:jc w:val="center"/>
                              <w:rPr>
                                <w:b/>
                                <w:color w:val="161616" w:themeColor="background1" w:themeShade="1A"/>
                                <w:lang w:val="vi-VN"/>
                              </w:rPr>
                            </w:pPr>
                          </w:p>
                        </w:txbxContent>
                      </v:textbox>
                    </v:shape>
                  </w:pict>
                </mc:Fallback>
              </mc:AlternateContent>
            </w:r>
            <w:r w:rsidRPr="00E5532D">
              <w:rPr>
                <w:noProof/>
                <w:sz w:val="20"/>
                <w:lang w:val="en-US"/>
              </w:rPr>
              <w:drawing>
                <wp:anchor distT="0" distB="0" distL="114300" distR="114300" simplePos="0" relativeHeight="251658266" behindDoc="1" locked="0" layoutInCell="1" allowOverlap="1" wp14:anchorId="54745FD4" wp14:editId="1DF0E2BF">
                  <wp:simplePos x="0" y="0"/>
                  <wp:positionH relativeFrom="column">
                    <wp:posOffset>182245</wp:posOffset>
                  </wp:positionH>
                  <wp:positionV relativeFrom="paragraph">
                    <wp:posOffset>-27305</wp:posOffset>
                  </wp:positionV>
                  <wp:extent cx="2042160" cy="18478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42160" cy="1847850"/>
                          </a:xfrm>
                          <a:prstGeom prst="rect">
                            <a:avLst/>
                          </a:prstGeom>
                        </pic:spPr>
                      </pic:pic>
                    </a:graphicData>
                  </a:graphic>
                  <wp14:sizeRelH relativeFrom="margin">
                    <wp14:pctWidth>0</wp14:pctWidth>
                  </wp14:sizeRelH>
                  <wp14:sizeRelV relativeFrom="margin">
                    <wp14:pctHeight>0</wp14:pctHeight>
                  </wp14:sizeRelV>
                </wp:anchor>
              </w:drawing>
            </w:r>
            <w:r>
              <w:rPr>
                <w:noProof/>
                <w:sz w:val="20"/>
                <w:lang w:val="en-US"/>
              </w:rPr>
              <mc:AlternateContent>
                <mc:Choice Requires="wps">
                  <w:drawing>
                    <wp:anchor distT="0" distB="0" distL="114300" distR="114300" simplePos="0" relativeHeight="251658293" behindDoc="0" locked="0" layoutInCell="1" allowOverlap="1" wp14:anchorId="37B6F96F" wp14:editId="7FF42D34">
                      <wp:simplePos x="0" y="0"/>
                      <wp:positionH relativeFrom="column">
                        <wp:posOffset>-25400</wp:posOffset>
                      </wp:positionH>
                      <wp:positionV relativeFrom="paragraph">
                        <wp:posOffset>727710</wp:posOffset>
                      </wp:positionV>
                      <wp:extent cx="269240" cy="257810"/>
                      <wp:effectExtent l="0" t="38100" r="778510" b="27940"/>
                      <wp:wrapNone/>
                      <wp:docPr id="39" name="Rectangular Callout 39"/>
                      <wp:cNvGraphicFramePr/>
                      <a:graphic xmlns:a="http://schemas.openxmlformats.org/drawingml/2006/main">
                        <a:graphicData uri="http://schemas.microsoft.com/office/word/2010/wordprocessingShape">
                          <wps:wsp>
                            <wps:cNvSpPr/>
                            <wps:spPr>
                              <a:xfrm>
                                <a:off x="5464454" y="3299155"/>
                                <a:ext cx="269240" cy="257810"/>
                              </a:xfrm>
                              <a:prstGeom prst="wedgeRectCallout">
                                <a:avLst>
                                  <a:gd name="adj1" fmla="val 332909"/>
                                  <a:gd name="adj2" fmla="val -61477"/>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30A6" w:rsidP="00570699" w:rsidRDefault="00A030A6" w14:paraId="49084B78"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5E441661"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9" style="position:absolute;left:0;text-align:left;margin-left:-2pt;margin-top:57.3pt;width:21.2pt;height:20.3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strokecolor="#151515 [332]" strokeweight="1pt" type="#_x0000_t61" adj="82708,-2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" w14:anchorId="37B6F96F">
                      <v:textbox>
                        <w:txbxContent>
                          <w:p w:rsidR="00A030A6" w:rsidP="00570699" w:rsidRDefault="00A030A6" w14:paraId="49084B78"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5E441661" w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distT="0" distB="0" distL="114300" distR="114300" simplePos="0" relativeHeight="251658275" behindDoc="0" locked="0" layoutInCell="1" allowOverlap="1" wp14:anchorId="5D91944C" wp14:editId="34F300ED">
                      <wp:simplePos x="0" y="0"/>
                      <wp:positionH relativeFrom="column">
                        <wp:posOffset>784860</wp:posOffset>
                      </wp:positionH>
                      <wp:positionV relativeFrom="paragraph">
                        <wp:posOffset>1172210</wp:posOffset>
                      </wp:positionV>
                      <wp:extent cx="228600" cy="152400"/>
                      <wp:effectExtent l="0" t="38100" r="57150" b="19050"/>
                      <wp:wrapNone/>
                      <wp:docPr id="29" name="Straight Arrow Connector 29"/>
                      <wp:cNvGraphicFramePr/>
                      <a:graphic xmlns:a="http://schemas.openxmlformats.org/drawingml/2006/main">
                        <a:graphicData uri="http://schemas.microsoft.com/office/word/2010/wordprocessingShape">
                          <wps:wsp>
                            <wps:cNvCnPr/>
                            <wps:spPr>
                              <a:xfrm flipV="1">
                                <a:off x="0" y="0"/>
                                <a:ext cx="228600" cy="15240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type id="_x0000_t32" coordsize="21600,21600" o:oned="t" filled="f" o:spt="32" path="m,l21600,21600e" w14:anchorId="36278B39">
                      <v:path fillok="f" arrowok="t" o:connecttype="none"/>
                      <o:lock v:ext="edit" shapetype="t"/>
                    </v:shapetype>
                    <v:shape id="Straight Arrow Connector 29" style="position:absolute;margin-left:61.8pt;margin-top:92.3pt;width:18pt;height:12p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">
                      <v:stroke endarrow="block"/>
                    </v:shape>
                  </w:pict>
                </mc:Fallback>
              </mc:AlternateContent>
            </w:r>
            <w:r>
              <w:rPr>
                <w:noProof/>
                <w:sz w:val="20"/>
                <w:lang w:val="en-US"/>
              </w:rPr>
              <mc:AlternateContent>
                <mc:Choice Requires="wps">
                  <w:drawing>
                    <wp:anchor distT="0" distB="0" distL="114300" distR="114300" simplePos="0" relativeHeight="251658274" behindDoc="0" locked="0" layoutInCell="1" allowOverlap="1" wp14:anchorId="69774B5A" wp14:editId="2092B1EF">
                      <wp:simplePos x="0" y="0"/>
                      <wp:positionH relativeFrom="column">
                        <wp:posOffset>780415</wp:posOffset>
                      </wp:positionH>
                      <wp:positionV relativeFrom="paragraph">
                        <wp:posOffset>710565</wp:posOffset>
                      </wp:positionV>
                      <wp:extent cx="228600" cy="152400"/>
                      <wp:effectExtent l="0" t="38100" r="57150" b="19050"/>
                      <wp:wrapNone/>
                      <wp:docPr id="28" name="Straight Arrow Connector 28"/>
                      <wp:cNvGraphicFramePr/>
                      <a:graphic xmlns:a="http://schemas.openxmlformats.org/drawingml/2006/main">
                        <a:graphicData uri="http://schemas.microsoft.com/office/word/2010/wordprocessingShape">
                          <wps:wsp>
                            <wps:cNvCnPr/>
                            <wps:spPr>
                              <a:xfrm flipV="1">
                                <a:off x="0" y="0"/>
                                <a:ext cx="228600" cy="15240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28" style="position:absolute;margin-left:61.45pt;margin-top:55.95pt;width:18pt;height:12pt;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" w14:anchorId="27599A35">
                      <v:stroke endarrow="block"/>
                    </v:shape>
                  </w:pict>
                </mc:Fallback>
              </mc:AlternateContent>
            </w:r>
            <w:r>
              <w:rPr>
                <w:noProof/>
                <w:sz w:val="20"/>
                <w:lang w:val="en-US"/>
              </w:rPr>
              <mc:AlternateContent>
                <mc:Choice Requires="wps">
                  <w:drawing>
                    <wp:anchor distT="0" distB="0" distL="114300" distR="114300" simplePos="0" relativeHeight="251658271" behindDoc="0" locked="0" layoutInCell="1" allowOverlap="1" wp14:anchorId="36C0E96E" wp14:editId="21C7DF01">
                      <wp:simplePos x="0" y="0"/>
                      <wp:positionH relativeFrom="column">
                        <wp:posOffset>1835785</wp:posOffset>
                      </wp:positionH>
                      <wp:positionV relativeFrom="paragraph">
                        <wp:posOffset>42545</wp:posOffset>
                      </wp:positionV>
                      <wp:extent cx="269240" cy="257810"/>
                      <wp:effectExtent l="95250" t="0" r="16510" b="218440"/>
                      <wp:wrapNone/>
                      <wp:docPr id="18" name="Rectangular Callout 18"/>
                      <wp:cNvGraphicFramePr/>
                      <a:graphic xmlns:a="http://schemas.openxmlformats.org/drawingml/2006/main">
                        <a:graphicData uri="http://schemas.microsoft.com/office/word/2010/wordprocessingShape">
                          <wps:wsp>
                            <wps:cNvSpPr/>
                            <wps:spPr>
                              <a:xfrm>
                                <a:off x="7325591" y="2088573"/>
                                <a:ext cx="269240" cy="257810"/>
                              </a:xfrm>
                              <a:prstGeom prst="wedgeRectCallout">
                                <a:avLst>
                                  <a:gd name="adj1" fmla="val -83870"/>
                                  <a:gd name="adj2" fmla="val 114895"/>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A030A6" w:rsidP="00570699" w:rsidRDefault="00A030A6" w14:paraId="3EB57F1E" w14:textId="77777777">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8" style="position:absolute;left:0;text-align:left;margin-left:144.55pt;margin-top:3.35pt;width:21.2pt;height:20.3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7" strokecolor="#151515 [332]" strokeweight="1pt" type="#_x0000_t61" adj="-7316,35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" w14:anchorId="36C0E96E">
                      <v:textbox>
                        <w:txbxContent>
                          <w:p w:rsidRPr="001F664C" w:rsidR="00A030A6" w:rsidP="00570699" w:rsidRDefault="00A030A6" w14:paraId="3EB57F1E" w14:textId="77777777">
                            <w:pPr>
                              <w:jc w:val="center"/>
                              <w:rPr>
                                <w:b/>
                                <w:color w:val="161616" w:themeColor="background1" w:themeShade="1A"/>
                              </w:rPr>
                            </w:pPr>
                            <w:r>
                              <w:rPr>
                                <w:b/>
                                <w:color w:val="161616" w:themeColor="background1" w:themeShade="1A"/>
                              </w:rPr>
                              <w:t>B</w:t>
                            </w:r>
                          </w:p>
                        </w:txbxContent>
                      </v:textbox>
                    </v:shape>
                  </w:pict>
                </mc:Fallback>
              </mc:AlternateContent>
            </w:r>
            <w:r>
              <w:rPr>
                <w:noProof/>
                <w:sz w:val="20"/>
                <w:lang w:val="en-US"/>
              </w:rPr>
              <mc:AlternateContent>
                <mc:Choice Requires="wps">
                  <w:drawing>
                    <wp:anchor distT="0" distB="0" distL="114300" distR="114300" simplePos="0" relativeHeight="251658270" behindDoc="0" locked="0" layoutInCell="1" allowOverlap="1" wp14:anchorId="0BC2EC21" wp14:editId="4FE95B65">
                      <wp:simplePos x="0" y="0"/>
                      <wp:positionH relativeFrom="column">
                        <wp:posOffset>419100</wp:posOffset>
                      </wp:positionH>
                      <wp:positionV relativeFrom="paragraph">
                        <wp:posOffset>55880</wp:posOffset>
                      </wp:positionV>
                      <wp:extent cx="269240" cy="257810"/>
                      <wp:effectExtent l="0" t="0" r="73660" b="237490"/>
                      <wp:wrapNone/>
                      <wp:docPr id="17" name="Rectangular Callout 17"/>
                      <wp:cNvGraphicFramePr/>
                      <a:graphic xmlns:a="http://schemas.openxmlformats.org/drawingml/2006/main">
                        <a:graphicData uri="http://schemas.microsoft.com/office/word/2010/wordprocessingShape">
                          <wps:wsp>
                            <wps:cNvSpPr/>
                            <wps:spPr>
                              <a:xfrm>
                                <a:off x="5908964" y="2102427"/>
                                <a:ext cx="269240" cy="257810"/>
                              </a:xfrm>
                              <a:prstGeom prst="wedgeRectCallout">
                                <a:avLst>
                                  <a:gd name="adj1" fmla="val 66645"/>
                                  <a:gd name="adj2" fmla="val 122956"/>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A030A6" w:rsidP="00570699" w:rsidRDefault="00A030A6" w14:paraId="53DA65C8" w14:textId="77777777">
                                  <w:pPr>
                                    <w:jc w:val="center"/>
                                    <w:rPr>
                                      <w:b/>
                                      <w:color w:val="161616" w:themeColor="background1" w:themeShade="1A"/>
                                    </w:rPr>
                                  </w:pPr>
                                  <w:r w:rsidRPr="001F664C">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7" style="position:absolute;left:0;text-align:left;margin-left:33pt;margin-top:4.4pt;width:21.2pt;height:20.3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8" strokecolor="#151515 [332]" strokeweight="1pt" type="#_x0000_t61" adj="25195,3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" w14:anchorId="0BC2EC21">
                      <v:textbox>
                        <w:txbxContent>
                          <w:p w:rsidRPr="001F664C" w:rsidR="00A030A6" w:rsidP="00570699" w:rsidRDefault="00A030A6" w14:paraId="53DA65C8" w14:textId="77777777">
                            <w:pPr>
                              <w:jc w:val="center"/>
                              <w:rPr>
                                <w:b/>
                                <w:color w:val="161616" w:themeColor="background1" w:themeShade="1A"/>
                              </w:rPr>
                            </w:pPr>
                            <w:r w:rsidRPr="001F664C">
                              <w:rPr>
                                <w:b/>
                                <w:color w:val="161616" w:themeColor="background1" w:themeShade="1A"/>
                              </w:rPr>
                              <w:t>A</w:t>
                            </w:r>
                          </w:p>
                        </w:txbxContent>
                      </v:textbox>
                    </v:shape>
                  </w:pict>
                </mc:Fallback>
              </mc:AlternateContent>
            </w:r>
          </w:p>
        </w:tc>
        <w:tc>
          <w:tcPr>
            <w:tcW w:w="1249" w:type="pct"/>
            <w:vAlign w:val="center"/>
          </w:tcPr>
          <w:p w:rsidRPr="00384184" w:rsidR="00A030A6" w:rsidP="00570699" w:rsidRDefault="00A030A6" w14:paraId="2551FBBE" w14:textId="77777777">
            <w:pPr>
              <w:jc w:val="center"/>
              <w:rPr>
                <w:sz w:val="20"/>
              </w:rPr>
            </w:pPr>
            <w:r>
              <w:rPr>
                <w:noProof/>
                <w:sz w:val="20"/>
                <w:lang w:val="en-US"/>
              </w:rPr>
              <mc:AlternateContent>
                <mc:Choice Requires="wps">
                  <w:drawing>
                    <wp:anchor distT="0" distB="0" distL="114300" distR="114300" simplePos="0" relativeHeight="251658294" behindDoc="0" locked="0" layoutInCell="1" allowOverlap="1" wp14:anchorId="46640E61" wp14:editId="07886D2B">
                      <wp:simplePos x="0" y="0"/>
                      <wp:positionH relativeFrom="column">
                        <wp:posOffset>1247775</wp:posOffset>
                      </wp:positionH>
                      <wp:positionV relativeFrom="paragraph">
                        <wp:posOffset>1530350</wp:posOffset>
                      </wp:positionV>
                      <wp:extent cx="269240" cy="257810"/>
                      <wp:effectExtent l="0" t="533400" r="16510" b="27940"/>
                      <wp:wrapNone/>
                      <wp:docPr id="42" name="Rectangular Callout 42"/>
                      <wp:cNvGraphicFramePr/>
                      <a:graphic xmlns:a="http://schemas.openxmlformats.org/drawingml/2006/main">
                        <a:graphicData uri="http://schemas.microsoft.com/office/word/2010/wordprocessingShape">
                          <wps:wsp>
                            <wps:cNvSpPr/>
                            <wps:spPr>
                              <a:xfrm>
                                <a:off x="9217152" y="4103827"/>
                                <a:ext cx="269240" cy="257810"/>
                              </a:xfrm>
                              <a:prstGeom prst="wedgeRectCallout">
                                <a:avLst>
                                  <a:gd name="adj1" fmla="val 34041"/>
                                  <a:gd name="adj2" fmla="val -243073"/>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30A6" w:rsidP="00570699" w:rsidRDefault="00A030A6" w14:paraId="7C7F9939"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46260B4E"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2" style="position:absolute;left:0;text-align:left;margin-left:98.25pt;margin-top:120.5pt;width:21.2pt;height:20.3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9" strokecolor="#151515 [332]" strokeweight="1pt" type="#_x0000_t61" adj="18153,-4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" w14:anchorId="46640E61">
                      <v:textbox>
                        <w:txbxContent>
                          <w:p w:rsidR="00A030A6" w:rsidP="00570699" w:rsidRDefault="00A030A6" w14:paraId="7C7F9939"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46260B4E" w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distT="0" distB="0" distL="114300" distR="114300" simplePos="0" relativeHeight="251658295" behindDoc="0" locked="0" layoutInCell="1" allowOverlap="1" wp14:anchorId="17D0BA81" wp14:editId="3D8F9CF6">
                      <wp:simplePos x="0" y="0"/>
                      <wp:positionH relativeFrom="column">
                        <wp:posOffset>18415</wp:posOffset>
                      </wp:positionH>
                      <wp:positionV relativeFrom="paragraph">
                        <wp:posOffset>175260</wp:posOffset>
                      </wp:positionV>
                      <wp:extent cx="269240" cy="257810"/>
                      <wp:effectExtent l="0" t="0" r="1159510" b="218440"/>
                      <wp:wrapNone/>
                      <wp:docPr id="43" name="Rectangular Callout 43"/>
                      <wp:cNvGraphicFramePr/>
                      <a:graphic xmlns:a="http://schemas.openxmlformats.org/drawingml/2006/main">
                        <a:graphicData uri="http://schemas.microsoft.com/office/word/2010/wordprocessingShape">
                          <wps:wsp>
                            <wps:cNvSpPr/>
                            <wps:spPr>
                              <a:xfrm>
                                <a:off x="7988198" y="2728570"/>
                                <a:ext cx="269240" cy="257810"/>
                              </a:xfrm>
                              <a:prstGeom prst="wedgeRectCallout">
                                <a:avLst>
                                  <a:gd name="adj1" fmla="val 471475"/>
                                  <a:gd name="adj2" fmla="val 114444"/>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30A6" w:rsidP="00570699" w:rsidRDefault="00A030A6" w14:paraId="3C8C82E2"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7585DFE1"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3" style="position:absolute;left:0;text-align:left;margin-left:1.45pt;margin-top:13.8pt;width:21.2pt;height:20.3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0" strokecolor="#151515 [332]" strokeweight="1pt" type="#_x0000_t61" adj="112639,3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" w14:anchorId="17D0BA81">
                      <v:textbox>
                        <w:txbxContent>
                          <w:p w:rsidR="00A030A6" w:rsidP="00570699" w:rsidRDefault="00A030A6" w14:paraId="3C8C82E2"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7585DFE1" w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distT="0" distB="0" distL="114300" distR="114300" simplePos="0" relativeHeight="251658277" behindDoc="0" locked="0" layoutInCell="1" allowOverlap="1" wp14:anchorId="498568C0" wp14:editId="1E10705C">
                      <wp:simplePos x="0" y="0"/>
                      <wp:positionH relativeFrom="column">
                        <wp:posOffset>1463040</wp:posOffset>
                      </wp:positionH>
                      <wp:positionV relativeFrom="paragraph">
                        <wp:posOffset>1033145</wp:posOffset>
                      </wp:positionV>
                      <wp:extent cx="247650" cy="106680"/>
                      <wp:effectExtent l="38100" t="38100" r="19050" b="26670"/>
                      <wp:wrapNone/>
                      <wp:docPr id="31" name="Straight Arrow Connector 31"/>
                      <wp:cNvGraphicFramePr/>
                      <a:graphic xmlns:a="http://schemas.openxmlformats.org/drawingml/2006/main">
                        <a:graphicData uri="http://schemas.microsoft.com/office/word/2010/wordprocessingShape">
                          <wps:wsp>
                            <wps:cNvCnPr/>
                            <wps:spPr>
                              <a:xfrm flipH="1" flipV="1">
                                <a:off x="0" y="0"/>
                                <a:ext cx="247650" cy="10668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31" style="position:absolute;margin-left:115.2pt;margin-top:81.35pt;width:19.5pt;height:8.4pt;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" w14:anchorId="76EB0736">
                      <v:stroke endarrow="block"/>
                    </v:shape>
                  </w:pict>
                </mc:Fallback>
              </mc:AlternateContent>
            </w:r>
            <w:r>
              <w:rPr>
                <w:noProof/>
                <w:sz w:val="20"/>
                <w:lang w:val="en-US"/>
              </w:rPr>
              <mc:AlternateContent>
                <mc:Choice Requires="wps">
                  <w:drawing>
                    <wp:anchor distT="0" distB="0" distL="114300" distR="114300" simplePos="0" relativeHeight="251658276" behindDoc="0" locked="0" layoutInCell="1" allowOverlap="1" wp14:anchorId="77B32E65" wp14:editId="3007C2A4">
                      <wp:simplePos x="0" y="0"/>
                      <wp:positionH relativeFrom="column">
                        <wp:posOffset>1437005</wp:posOffset>
                      </wp:positionH>
                      <wp:positionV relativeFrom="paragraph">
                        <wp:posOffset>597535</wp:posOffset>
                      </wp:positionV>
                      <wp:extent cx="247650" cy="106680"/>
                      <wp:effectExtent l="38100" t="38100" r="19050" b="26670"/>
                      <wp:wrapNone/>
                      <wp:docPr id="30" name="Straight Arrow Connector 30"/>
                      <wp:cNvGraphicFramePr/>
                      <a:graphic xmlns:a="http://schemas.openxmlformats.org/drawingml/2006/main">
                        <a:graphicData uri="http://schemas.microsoft.com/office/word/2010/wordprocessingShape">
                          <wps:wsp>
                            <wps:cNvCnPr/>
                            <wps:spPr>
                              <a:xfrm flipH="1" flipV="1">
                                <a:off x="0" y="0"/>
                                <a:ext cx="247650" cy="10668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30" style="position:absolute;margin-left:113.15pt;margin-top:47.05pt;width:19.5pt;height:8.4pt;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" w14:anchorId="6FC1A2F9">
                      <v:stroke endarrow="block"/>
                    </v:shape>
                  </w:pict>
                </mc:Fallback>
              </mc:AlternateContent>
            </w:r>
            <w:r>
              <w:rPr>
                <w:noProof/>
                <w:sz w:val="20"/>
                <w:lang w:val="en-US"/>
              </w:rPr>
              <mc:AlternateContent>
                <mc:Choice Requires="wps">
                  <w:drawing>
                    <wp:anchor distT="0" distB="0" distL="114300" distR="114300" simplePos="0" relativeHeight="251658272" behindDoc="0" locked="0" layoutInCell="1" allowOverlap="1" wp14:anchorId="34C2E16D" wp14:editId="334ECFE4">
                      <wp:simplePos x="0" y="0"/>
                      <wp:positionH relativeFrom="column">
                        <wp:posOffset>1873250</wp:posOffset>
                      </wp:positionH>
                      <wp:positionV relativeFrom="paragraph">
                        <wp:posOffset>-30480</wp:posOffset>
                      </wp:positionV>
                      <wp:extent cx="269240" cy="257810"/>
                      <wp:effectExtent l="38100" t="0" r="16510" b="237490"/>
                      <wp:wrapNone/>
                      <wp:docPr id="19" name="Rectangular Callout 19"/>
                      <wp:cNvGraphicFramePr/>
                      <a:graphic xmlns:a="http://schemas.openxmlformats.org/drawingml/2006/main">
                        <a:graphicData uri="http://schemas.microsoft.com/office/word/2010/wordprocessingShape">
                          <wps:wsp>
                            <wps:cNvSpPr/>
                            <wps:spPr>
                              <a:xfrm>
                                <a:off x="9864436" y="2029691"/>
                                <a:ext cx="269240" cy="257810"/>
                              </a:xfrm>
                              <a:prstGeom prst="wedgeRectCallout">
                                <a:avLst>
                                  <a:gd name="adj1" fmla="val -59427"/>
                                  <a:gd name="adj2" fmla="val 121612"/>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A030A6" w:rsidP="00570699" w:rsidRDefault="00A030A6" w14:paraId="2BEABB64" w14:textId="77777777">
                                  <w:pPr>
                                    <w:jc w:val="center"/>
                                    <w:rPr>
                                      <w:b/>
                                      <w:color w:val="161616" w:themeColor="background1" w:themeShade="1A"/>
                                    </w:rPr>
                                  </w:pPr>
                                  <w:r w:rsidRPr="001F664C">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9" style="position:absolute;left:0;text-align:left;margin-left:147.5pt;margin-top:-2.4pt;width:21.2pt;height:20.3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1" strokecolor="#151515 [332]" strokeweight="1pt" type="#_x0000_t61" adj="-2036,37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" w14:anchorId="34C2E16D">
                      <v:textbox>
                        <w:txbxContent>
                          <w:p w:rsidRPr="001F664C" w:rsidR="00A030A6" w:rsidP="00570699" w:rsidRDefault="00A030A6" w14:paraId="2BEABB64" w14:textId="77777777">
                            <w:pPr>
                              <w:jc w:val="center"/>
                              <w:rPr>
                                <w:b/>
                                <w:color w:val="161616" w:themeColor="background1" w:themeShade="1A"/>
                              </w:rPr>
                            </w:pPr>
                            <w:r w:rsidRPr="001F664C">
                              <w:rPr>
                                <w:b/>
                                <w:color w:val="161616" w:themeColor="background1" w:themeShade="1A"/>
                              </w:rPr>
                              <w:t>A</w:t>
                            </w:r>
                          </w:p>
                        </w:txbxContent>
                      </v:textbox>
                    </v:shape>
                  </w:pict>
                </mc:Fallback>
              </mc:AlternateContent>
            </w:r>
            <w:r w:rsidRPr="00E5532D">
              <w:rPr>
                <w:noProof/>
                <w:sz w:val="20"/>
                <w:lang w:val="en-US"/>
              </w:rPr>
              <w:drawing>
                <wp:anchor distT="0" distB="0" distL="114300" distR="114300" simplePos="0" relativeHeight="251658267" behindDoc="1" locked="0" layoutInCell="1" allowOverlap="1" wp14:anchorId="718A27A1" wp14:editId="69C0A117">
                  <wp:simplePos x="0" y="0"/>
                  <wp:positionH relativeFrom="column">
                    <wp:posOffset>221615</wp:posOffset>
                  </wp:positionH>
                  <wp:positionV relativeFrom="paragraph">
                    <wp:posOffset>-46355</wp:posOffset>
                  </wp:positionV>
                  <wp:extent cx="1983105" cy="18897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83105" cy="1889760"/>
                          </a:xfrm>
                          <a:prstGeom prst="rect">
                            <a:avLst/>
                          </a:prstGeom>
                        </pic:spPr>
                      </pic:pic>
                    </a:graphicData>
                  </a:graphic>
                  <wp14:sizeRelH relativeFrom="margin">
                    <wp14:pctWidth>0</wp14:pctWidth>
                  </wp14:sizeRelH>
                  <wp14:sizeRelV relativeFrom="margin">
                    <wp14:pctHeight>0</wp14:pctHeight>
                  </wp14:sizeRelV>
                </wp:anchor>
              </w:drawing>
            </w:r>
          </w:p>
        </w:tc>
      </w:tr>
      <w:tr w:rsidR="00A030A6" w:rsidTr="6303CC46" w14:paraId="104819FE" w14:textId="77777777">
        <w:trPr>
          <w:trHeight w:val="412"/>
        </w:trPr>
        <w:tc>
          <w:tcPr>
            <w:tcW w:w="2501" w:type="pct"/>
            <w:vMerge/>
            <w:vAlign w:val="center"/>
          </w:tcPr>
          <w:p w:rsidRPr="00DE3F02" w:rsidR="00A030A6" w:rsidP="00570699" w:rsidRDefault="00A030A6" w14:paraId="326BDF95" w14:textId="77777777">
            <w:pPr>
              <w:pStyle w:val="ListParagraph"/>
              <w:numPr>
                <w:ilvl w:val="0"/>
                <w:numId w:val="1"/>
              </w:numPr>
              <w:jc w:val="center"/>
              <w:rPr>
                <w:sz w:val="20"/>
              </w:rPr>
            </w:pPr>
          </w:p>
        </w:tc>
        <w:tc>
          <w:tcPr>
            <w:tcW w:w="1250" w:type="pct"/>
            <w:vAlign w:val="center"/>
          </w:tcPr>
          <w:p w:rsidRPr="00570699" w:rsidR="00A030A6" w:rsidP="00570699" w:rsidRDefault="00A030A6" w14:paraId="6F6D1C23" w14:textId="19D4C37F">
            <w:pPr>
              <w:jc w:val="center"/>
              <w:rPr>
                <w:sz w:val="20"/>
              </w:rPr>
            </w:pPr>
            <w:r>
              <w:rPr>
                <w:sz w:val="20"/>
              </w:rPr>
              <w:t>1</w:t>
            </w:r>
          </w:p>
        </w:tc>
        <w:tc>
          <w:tcPr>
            <w:tcW w:w="1249" w:type="pct"/>
            <w:vAlign w:val="center"/>
          </w:tcPr>
          <w:p w:rsidRPr="00DE3F02" w:rsidR="00A030A6" w:rsidP="00570699" w:rsidRDefault="00A030A6" w14:paraId="47DD4FB8" w14:textId="141B4DAF">
            <w:pPr>
              <w:pStyle w:val="ListParagraph"/>
              <w:ind w:left="360"/>
              <w:jc w:val="center"/>
              <w:rPr>
                <w:sz w:val="20"/>
              </w:rPr>
            </w:pPr>
            <w:r>
              <w:rPr>
                <w:sz w:val="20"/>
              </w:rPr>
              <w:t>2</w:t>
            </w:r>
          </w:p>
        </w:tc>
      </w:tr>
      <w:tr w:rsidR="00A030A6" w:rsidTr="6303CC46" w14:paraId="2D95A587" w14:textId="77777777">
        <w:trPr>
          <w:trHeight w:val="3083"/>
        </w:trPr>
        <w:tc>
          <w:tcPr>
            <w:tcW w:w="2501" w:type="pct"/>
            <w:vMerge/>
            <w:vAlign w:val="center"/>
          </w:tcPr>
          <w:p w:rsidRPr="00384184" w:rsidR="00A030A6" w:rsidP="00570699" w:rsidRDefault="00A030A6" w14:paraId="3919D813" w14:textId="77777777">
            <w:pPr>
              <w:jc w:val="center"/>
              <w:rPr>
                <w:sz w:val="20"/>
              </w:rPr>
            </w:pPr>
          </w:p>
        </w:tc>
        <w:tc>
          <w:tcPr>
            <w:tcW w:w="1250" w:type="pct"/>
            <w:vAlign w:val="center"/>
          </w:tcPr>
          <w:p w:rsidRPr="00384184" w:rsidR="00A030A6" w:rsidP="00570699" w:rsidRDefault="00A030A6" w14:paraId="2F833096" w14:textId="77777777">
            <w:pPr>
              <w:jc w:val="center"/>
              <w:rPr>
                <w:sz w:val="20"/>
              </w:rPr>
            </w:pPr>
            <w:r>
              <w:rPr>
                <w:noProof/>
                <w:sz w:val="20"/>
                <w:lang w:val="en-US"/>
              </w:rPr>
              <mc:AlternateContent>
                <mc:Choice Requires="wps">
                  <w:drawing>
                    <wp:anchor distT="0" distB="0" distL="114300" distR="114300" simplePos="0" relativeHeight="251658273" behindDoc="0" locked="0" layoutInCell="1" allowOverlap="1" wp14:anchorId="372BFC89" wp14:editId="2D83DE8D">
                      <wp:simplePos x="0" y="0"/>
                      <wp:positionH relativeFrom="column">
                        <wp:posOffset>2088515</wp:posOffset>
                      </wp:positionH>
                      <wp:positionV relativeFrom="paragraph">
                        <wp:posOffset>147955</wp:posOffset>
                      </wp:positionV>
                      <wp:extent cx="269240" cy="257810"/>
                      <wp:effectExtent l="133350" t="0" r="16510" b="218440"/>
                      <wp:wrapNone/>
                      <wp:docPr id="20" name="Rectangular Callout 20"/>
                      <wp:cNvGraphicFramePr/>
                      <a:graphic xmlns:a="http://schemas.openxmlformats.org/drawingml/2006/main">
                        <a:graphicData uri="http://schemas.microsoft.com/office/word/2010/wordprocessingShape">
                          <wps:wsp>
                            <wps:cNvSpPr/>
                            <wps:spPr>
                              <a:xfrm>
                                <a:off x="7578436" y="4717473"/>
                                <a:ext cx="269240" cy="257810"/>
                              </a:xfrm>
                              <a:prstGeom prst="wedgeRectCallout">
                                <a:avLst>
                                  <a:gd name="adj1" fmla="val -94161"/>
                                  <a:gd name="adj2" fmla="val 120269"/>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A030A6" w:rsidP="00570699" w:rsidRDefault="00A030A6" w14:paraId="6723C085" w14:textId="77777777">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0" style="position:absolute;left:0;text-align:left;margin-left:164.45pt;margin-top:11.65pt;width:21.2pt;height:20.3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2" strokecolor="#151515 [332]" strokeweight="1pt" type="#_x0000_t61" adj="-9539,36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" w14:anchorId="372BFC89">
                      <v:textbox>
                        <w:txbxContent>
                          <w:p w:rsidRPr="001F664C" w:rsidR="00A030A6" w:rsidP="00570699" w:rsidRDefault="00A030A6" w14:paraId="6723C085" w14:textId="77777777">
                            <w:pPr>
                              <w:jc w:val="center"/>
                              <w:rPr>
                                <w:b/>
                                <w:color w:val="161616" w:themeColor="background1" w:themeShade="1A"/>
                              </w:rPr>
                            </w:pPr>
                            <w:r>
                              <w:rPr>
                                <w:b/>
                                <w:color w:val="161616" w:themeColor="background1" w:themeShade="1A"/>
                              </w:rPr>
                              <w:t>B</w:t>
                            </w:r>
                          </w:p>
                        </w:txbxContent>
                      </v:textbox>
                    </v:shape>
                  </w:pict>
                </mc:Fallback>
              </mc:AlternateContent>
            </w:r>
            <w:r w:rsidRPr="00E5532D">
              <w:rPr>
                <w:noProof/>
                <w:sz w:val="20"/>
                <w:lang w:val="en-US"/>
              </w:rPr>
              <w:drawing>
                <wp:anchor distT="0" distB="0" distL="114300" distR="114300" simplePos="0" relativeHeight="251658268" behindDoc="1" locked="0" layoutInCell="1" allowOverlap="1" wp14:anchorId="36FD8557" wp14:editId="34097455">
                  <wp:simplePos x="0" y="0"/>
                  <wp:positionH relativeFrom="column">
                    <wp:posOffset>233045</wp:posOffset>
                  </wp:positionH>
                  <wp:positionV relativeFrom="paragraph">
                    <wp:posOffset>40005</wp:posOffset>
                  </wp:positionV>
                  <wp:extent cx="1943735" cy="18135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43735" cy="1813560"/>
                          </a:xfrm>
                          <a:prstGeom prst="rect">
                            <a:avLst/>
                          </a:prstGeom>
                        </pic:spPr>
                      </pic:pic>
                    </a:graphicData>
                  </a:graphic>
                  <wp14:sizeRelH relativeFrom="margin">
                    <wp14:pctWidth>0</wp14:pctWidth>
                  </wp14:sizeRelH>
                  <wp14:sizeRelV relativeFrom="margin">
                    <wp14:pctHeight>0</wp14:pctHeight>
                  </wp14:sizeRelV>
                </wp:anchor>
              </w:drawing>
            </w:r>
          </w:p>
        </w:tc>
        <w:tc>
          <w:tcPr>
            <w:tcW w:w="1249" w:type="pct"/>
            <w:vAlign w:val="center"/>
          </w:tcPr>
          <w:p w:rsidRPr="00384184" w:rsidR="00A030A6" w:rsidP="00570699" w:rsidRDefault="00A030A6" w14:paraId="56EBC29B" w14:textId="7D761B4F">
            <w:pPr>
              <w:jc w:val="center"/>
              <w:rPr>
                <w:sz w:val="20"/>
              </w:rPr>
            </w:pPr>
            <w:r>
              <w:rPr>
                <w:noProof/>
                <w:sz w:val="20"/>
                <w:lang w:val="en-US"/>
              </w:rPr>
              <mc:AlternateContent>
                <mc:Choice Requires="wps">
                  <w:drawing>
                    <wp:anchor distT="0" distB="0" distL="114300" distR="114300" simplePos="0" relativeHeight="251658296" behindDoc="0" locked="0" layoutInCell="1" allowOverlap="1" wp14:anchorId="5C0BC6E4" wp14:editId="1E2E0033">
                      <wp:simplePos x="0" y="0"/>
                      <wp:positionH relativeFrom="column">
                        <wp:posOffset>1620520</wp:posOffset>
                      </wp:positionH>
                      <wp:positionV relativeFrom="paragraph">
                        <wp:posOffset>1652905</wp:posOffset>
                      </wp:positionV>
                      <wp:extent cx="269240" cy="257810"/>
                      <wp:effectExtent l="152400" t="552450" r="16510" b="27940"/>
                      <wp:wrapNone/>
                      <wp:docPr id="44" name="Rectangular Callout 44"/>
                      <wp:cNvGraphicFramePr/>
                      <a:graphic xmlns:a="http://schemas.openxmlformats.org/drawingml/2006/main">
                        <a:graphicData uri="http://schemas.microsoft.com/office/word/2010/wordprocessingShape">
                          <wps:wsp>
                            <wps:cNvSpPr/>
                            <wps:spPr>
                              <a:xfrm>
                                <a:off x="9589674" y="6439220"/>
                                <a:ext cx="269240" cy="257810"/>
                              </a:xfrm>
                              <a:prstGeom prst="wedgeRectCallout">
                                <a:avLst>
                                  <a:gd name="adj1" fmla="val -102983"/>
                                  <a:gd name="adj2" fmla="val -252470"/>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30A6" w:rsidP="00570699" w:rsidRDefault="00A030A6" w14:paraId="619D9C4F"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76827569"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4" style="position:absolute;left:0;text-align:left;margin-left:127.6pt;margin-top:130.15pt;width:21.2pt;height:20.3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3" strokecolor="#151515 [332]" strokeweight="1pt" type="#_x0000_t61" adj="-11444,-43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" w14:anchorId="5C0BC6E4">
                      <v:textbox>
                        <w:txbxContent>
                          <w:p w:rsidR="00A030A6" w:rsidP="00570699" w:rsidRDefault="00A030A6" w14:paraId="619D9C4F"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76827569" w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distT="0" distB="0" distL="114300" distR="114300" simplePos="0" relativeHeight="251658297" behindDoc="0" locked="0" layoutInCell="1" allowOverlap="1" wp14:anchorId="3BC14E29" wp14:editId="3702AA06">
                      <wp:simplePos x="0" y="0"/>
                      <wp:positionH relativeFrom="column">
                        <wp:posOffset>2112645</wp:posOffset>
                      </wp:positionH>
                      <wp:positionV relativeFrom="paragraph">
                        <wp:posOffset>77470</wp:posOffset>
                      </wp:positionV>
                      <wp:extent cx="269240" cy="257810"/>
                      <wp:effectExtent l="647700" t="0" r="16510" b="351790"/>
                      <wp:wrapNone/>
                      <wp:docPr id="45" name="Rectangular Callout 45"/>
                      <wp:cNvGraphicFramePr/>
                      <a:graphic xmlns:a="http://schemas.openxmlformats.org/drawingml/2006/main">
                        <a:graphicData uri="http://schemas.microsoft.com/office/word/2010/wordprocessingShape">
                          <wps:wsp>
                            <wps:cNvSpPr/>
                            <wps:spPr>
                              <a:xfrm>
                                <a:off x="10081452" y="4863993"/>
                                <a:ext cx="269240" cy="257810"/>
                              </a:xfrm>
                              <a:prstGeom prst="wedgeRectCallout">
                                <a:avLst>
                                  <a:gd name="adj1" fmla="val -289691"/>
                                  <a:gd name="adj2" fmla="val 165662"/>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30A6" w:rsidP="00570699" w:rsidRDefault="00A030A6" w14:paraId="2B045E1C"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619B13BD"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5" style="position:absolute;left:0;text-align:left;margin-left:166.35pt;margin-top:6.1pt;width:21.2pt;height:20.3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4" strokecolor="#151515 [332]" strokeweight="1pt" type="#_x0000_t61" adj="-51773,4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" w14:anchorId="3BC14E29">
                      <v:textbox>
                        <w:txbxContent>
                          <w:p w:rsidR="00A030A6" w:rsidP="00570699" w:rsidRDefault="00A030A6" w14:paraId="2B045E1C"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619B13BD" w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distT="0" distB="0" distL="114300" distR="114300" simplePos="0" relativeHeight="251658299" behindDoc="0" locked="0" layoutInCell="1" allowOverlap="1" wp14:anchorId="26BAF63C" wp14:editId="6D851D6E">
                      <wp:simplePos x="0" y="0"/>
                      <wp:positionH relativeFrom="column">
                        <wp:posOffset>-24130</wp:posOffset>
                      </wp:positionH>
                      <wp:positionV relativeFrom="paragraph">
                        <wp:posOffset>1468120</wp:posOffset>
                      </wp:positionV>
                      <wp:extent cx="269240" cy="257810"/>
                      <wp:effectExtent l="0" t="266700" r="321310" b="27940"/>
                      <wp:wrapNone/>
                      <wp:docPr id="47" name="Rectangular Callout 47"/>
                      <wp:cNvGraphicFramePr/>
                      <a:graphic xmlns:a="http://schemas.openxmlformats.org/drawingml/2006/main">
                        <a:graphicData uri="http://schemas.microsoft.com/office/word/2010/wordprocessingShape">
                          <wps:wsp>
                            <wps:cNvSpPr/>
                            <wps:spPr>
                              <a:xfrm>
                                <a:off x="7945016" y="6517433"/>
                                <a:ext cx="269240" cy="257810"/>
                              </a:xfrm>
                              <a:prstGeom prst="wedgeRectCallout">
                                <a:avLst>
                                  <a:gd name="adj1" fmla="val 161975"/>
                                  <a:gd name="adj2" fmla="val -147875"/>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30A6" w:rsidP="00570699" w:rsidRDefault="00A030A6" w14:paraId="05DF40DF"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60C86B13"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7" style="position:absolute;left:0;text-align:left;margin-left:-1.9pt;margin-top:115.6pt;width:21.2pt;height:20.3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5" strokecolor="#151515 [332]" strokeweight="1pt" type="#_x0000_t61" adj="45787,-2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" w14:anchorId="26BAF63C">
                      <v:textbox>
                        <w:txbxContent>
                          <w:p w:rsidR="00A030A6" w:rsidP="00570699" w:rsidRDefault="00A030A6" w14:paraId="05DF40DF"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60C86B13" w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distT="0" distB="0" distL="114300" distR="114300" simplePos="0" relativeHeight="251658298" behindDoc="0" locked="0" layoutInCell="1" allowOverlap="1" wp14:anchorId="26C709A9" wp14:editId="554DAACA">
                      <wp:simplePos x="0" y="0"/>
                      <wp:positionH relativeFrom="column">
                        <wp:posOffset>-56515</wp:posOffset>
                      </wp:positionH>
                      <wp:positionV relativeFrom="paragraph">
                        <wp:posOffset>670560</wp:posOffset>
                      </wp:positionV>
                      <wp:extent cx="269240" cy="257810"/>
                      <wp:effectExtent l="0" t="0" r="340360" b="27940"/>
                      <wp:wrapNone/>
                      <wp:docPr id="46" name="Rectangular Callout 46"/>
                      <wp:cNvGraphicFramePr/>
                      <a:graphic xmlns:a="http://schemas.openxmlformats.org/drawingml/2006/main">
                        <a:graphicData uri="http://schemas.microsoft.com/office/word/2010/wordprocessingShape">
                          <wps:wsp>
                            <wps:cNvSpPr/>
                            <wps:spPr>
                              <a:xfrm>
                                <a:off x="7912359" y="5719665"/>
                                <a:ext cx="269240" cy="257810"/>
                              </a:xfrm>
                              <a:prstGeom prst="wedgeRectCallout">
                                <a:avLst>
                                  <a:gd name="adj1" fmla="val 170874"/>
                                  <a:gd name="adj2" fmla="val -30308"/>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30A6" w:rsidP="00570699" w:rsidRDefault="00A030A6" w14:paraId="03C09D5C"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0F6183A7"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6" style="position:absolute;left:0;text-align:left;margin-left:-4.45pt;margin-top:52.8pt;width:21.2pt;height:20.3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6" strokecolor="#151515 [332]" strokeweight="1pt" type="#_x0000_t61" adj="47709,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" w14:anchorId="26C709A9">
                      <v:textbox>
                        <w:txbxContent>
                          <w:p w:rsidR="00A030A6" w:rsidP="00570699" w:rsidRDefault="00A030A6" w14:paraId="03C09D5C" w14:textId="77777777">
                            <w:pPr>
                              <w:jc w:val="center"/>
                              <w:rPr>
                                <w:b/>
                                <w:color w:val="161616" w:themeColor="background1" w:themeShade="1A"/>
                                <w:lang w:val="vi-VN"/>
                              </w:rPr>
                            </w:pPr>
                            <w:r>
                              <w:rPr>
                                <w:b/>
                                <w:color w:val="161616" w:themeColor="background1" w:themeShade="1A"/>
                                <w:lang w:val="vi-VN"/>
                              </w:rPr>
                              <w:t>J</w:t>
                            </w:r>
                          </w:p>
                          <w:p w:rsidRPr="00570699" w:rsidR="00A030A6" w:rsidP="00570699" w:rsidRDefault="00A030A6" w14:paraId="0F6183A7" w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distT="0" distB="0" distL="114300" distR="114300" simplePos="0" relativeHeight="251658281" behindDoc="0" locked="0" layoutInCell="1" allowOverlap="1" wp14:anchorId="17223655" wp14:editId="168B1AA6">
                      <wp:simplePos x="0" y="0"/>
                      <wp:positionH relativeFrom="column">
                        <wp:posOffset>1478280</wp:posOffset>
                      </wp:positionH>
                      <wp:positionV relativeFrom="paragraph">
                        <wp:posOffset>1129665</wp:posOffset>
                      </wp:positionV>
                      <wp:extent cx="247650" cy="106680"/>
                      <wp:effectExtent l="38100" t="38100" r="19050" b="26670"/>
                      <wp:wrapNone/>
                      <wp:docPr id="195" name="Straight Arrow Connector 195"/>
                      <wp:cNvGraphicFramePr/>
                      <a:graphic xmlns:a="http://schemas.openxmlformats.org/drawingml/2006/main">
                        <a:graphicData uri="http://schemas.microsoft.com/office/word/2010/wordprocessingShape">
                          <wps:wsp>
                            <wps:cNvCnPr/>
                            <wps:spPr>
                              <a:xfrm flipH="1" flipV="1">
                                <a:off x="0" y="0"/>
                                <a:ext cx="247650" cy="10668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95" style="position:absolute;margin-left:116.4pt;margin-top:88.95pt;width:19.5pt;height:8.4pt;flip:x 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" w14:anchorId="5195DC97">
                      <v:stroke endarrow="block"/>
                    </v:shape>
                  </w:pict>
                </mc:Fallback>
              </mc:AlternateContent>
            </w:r>
            <w:r>
              <w:rPr>
                <w:noProof/>
                <w:sz w:val="20"/>
                <w:lang w:val="en-US"/>
              </w:rPr>
              <mc:AlternateContent>
                <mc:Choice Requires="wps">
                  <w:drawing>
                    <wp:anchor distT="0" distB="0" distL="114300" distR="114300" simplePos="0" relativeHeight="251658280" behindDoc="0" locked="0" layoutInCell="1" allowOverlap="1" wp14:anchorId="718A0C85" wp14:editId="580F4FB0">
                      <wp:simplePos x="0" y="0"/>
                      <wp:positionH relativeFrom="column">
                        <wp:posOffset>1478280</wp:posOffset>
                      </wp:positionH>
                      <wp:positionV relativeFrom="paragraph">
                        <wp:posOffset>638175</wp:posOffset>
                      </wp:positionV>
                      <wp:extent cx="247650" cy="106680"/>
                      <wp:effectExtent l="38100" t="38100" r="19050" b="26670"/>
                      <wp:wrapNone/>
                      <wp:docPr id="194" name="Straight Arrow Connector 194"/>
                      <wp:cNvGraphicFramePr/>
                      <a:graphic xmlns:a="http://schemas.openxmlformats.org/drawingml/2006/main">
                        <a:graphicData uri="http://schemas.microsoft.com/office/word/2010/wordprocessingShape">
                          <wps:wsp>
                            <wps:cNvCnPr/>
                            <wps:spPr>
                              <a:xfrm flipH="1" flipV="1">
                                <a:off x="0" y="0"/>
                                <a:ext cx="247650" cy="10668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94" style="position:absolute;margin-left:116.4pt;margin-top:50.25pt;width:19.5pt;height:8.4pt;flip:x 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" w14:anchorId="04AB88B7">
                      <v:stroke endarrow="block"/>
                    </v:shape>
                  </w:pict>
                </mc:Fallback>
              </mc:AlternateContent>
            </w:r>
            <w:r>
              <w:rPr>
                <w:noProof/>
                <w:sz w:val="20"/>
                <w:lang w:val="en-US"/>
              </w:rPr>
              <mc:AlternateContent>
                <mc:Choice Requires="wps">
                  <w:drawing>
                    <wp:anchor distT="0" distB="0" distL="114300" distR="114300" simplePos="0" relativeHeight="251658279" behindDoc="0" locked="0" layoutInCell="1" allowOverlap="1" wp14:anchorId="5E70F910" wp14:editId="2F0FCAC2">
                      <wp:simplePos x="0" y="0"/>
                      <wp:positionH relativeFrom="column">
                        <wp:posOffset>541020</wp:posOffset>
                      </wp:positionH>
                      <wp:positionV relativeFrom="paragraph">
                        <wp:posOffset>1209675</wp:posOffset>
                      </wp:positionV>
                      <wp:extent cx="247650" cy="106680"/>
                      <wp:effectExtent l="38100" t="38100" r="19050" b="26670"/>
                      <wp:wrapNone/>
                      <wp:docPr id="193" name="Straight Arrow Connector 193"/>
                      <wp:cNvGraphicFramePr/>
                      <a:graphic xmlns:a="http://schemas.openxmlformats.org/drawingml/2006/main">
                        <a:graphicData uri="http://schemas.microsoft.com/office/word/2010/wordprocessingShape">
                          <wps:wsp>
                            <wps:cNvCnPr/>
                            <wps:spPr>
                              <a:xfrm flipH="1" flipV="1">
                                <a:off x="0" y="0"/>
                                <a:ext cx="247650" cy="10668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93" style="position:absolute;margin-left:42.6pt;margin-top:95.25pt;width:19.5pt;height:8.4pt;flip:x 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" w14:anchorId="0E5AD051">
                      <v:stroke endarrow="block"/>
                    </v:shape>
                  </w:pict>
                </mc:Fallback>
              </mc:AlternateContent>
            </w:r>
            <w:r>
              <w:rPr>
                <w:noProof/>
                <w:sz w:val="20"/>
                <w:lang w:val="en-US"/>
              </w:rPr>
              <mc:AlternateContent>
                <mc:Choice Requires="wps">
                  <w:drawing>
                    <wp:anchor distT="0" distB="0" distL="114300" distR="114300" simplePos="0" relativeHeight="251658278" behindDoc="0" locked="0" layoutInCell="1" allowOverlap="1" wp14:anchorId="0BE23631" wp14:editId="0045B4BF">
                      <wp:simplePos x="0" y="0"/>
                      <wp:positionH relativeFrom="column">
                        <wp:posOffset>534670</wp:posOffset>
                      </wp:positionH>
                      <wp:positionV relativeFrom="paragraph">
                        <wp:posOffset>718185</wp:posOffset>
                      </wp:positionV>
                      <wp:extent cx="247650" cy="106680"/>
                      <wp:effectExtent l="38100" t="38100" r="19050" b="26670"/>
                      <wp:wrapNone/>
                      <wp:docPr id="192" name="Straight Arrow Connector 192"/>
                      <wp:cNvGraphicFramePr/>
                      <a:graphic xmlns:a="http://schemas.openxmlformats.org/drawingml/2006/main">
                        <a:graphicData uri="http://schemas.microsoft.com/office/word/2010/wordprocessingShape">
                          <wps:wsp>
                            <wps:cNvCnPr/>
                            <wps:spPr>
                              <a:xfrm flipH="1" flipV="1">
                                <a:off x="0" y="0"/>
                                <a:ext cx="247650" cy="10668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92" style="position:absolute;margin-left:42.1pt;margin-top:56.55pt;width:19.5pt;height:8.4pt;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" w14:anchorId="3C83E5B6">
                      <v:stroke endarrow="block"/>
                    </v:shape>
                  </w:pict>
                </mc:Fallback>
              </mc:AlternateContent>
            </w:r>
            <w:r w:rsidRPr="00E5532D">
              <w:rPr>
                <w:noProof/>
                <w:sz w:val="20"/>
                <w:lang w:val="en-US"/>
              </w:rPr>
              <w:drawing>
                <wp:anchor distT="0" distB="0" distL="114300" distR="114300" simplePos="0" relativeHeight="251658269" behindDoc="1" locked="0" layoutInCell="1" allowOverlap="1" wp14:anchorId="0D33A6AE" wp14:editId="79866624">
                  <wp:simplePos x="0" y="0"/>
                  <wp:positionH relativeFrom="column">
                    <wp:posOffset>137795</wp:posOffset>
                  </wp:positionH>
                  <wp:positionV relativeFrom="paragraph">
                    <wp:posOffset>-5080</wp:posOffset>
                  </wp:positionV>
                  <wp:extent cx="2049780" cy="1827530"/>
                  <wp:effectExtent l="0" t="0" r="762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49780" cy="1827530"/>
                          </a:xfrm>
                          <a:prstGeom prst="rect">
                            <a:avLst/>
                          </a:prstGeom>
                        </pic:spPr>
                      </pic:pic>
                    </a:graphicData>
                  </a:graphic>
                  <wp14:sizeRelH relativeFrom="margin">
                    <wp14:pctWidth>0</wp14:pctWidth>
                  </wp14:sizeRelH>
                  <wp14:sizeRelV relativeFrom="margin">
                    <wp14:pctHeight>0</wp14:pctHeight>
                  </wp14:sizeRelV>
                </wp:anchor>
              </w:drawing>
            </w:r>
          </w:p>
        </w:tc>
      </w:tr>
      <w:tr w:rsidR="00A030A6" w:rsidTr="6303CC46" w14:paraId="7F6520D8" w14:textId="77777777">
        <w:trPr>
          <w:trHeight w:val="360"/>
        </w:trPr>
        <w:tc>
          <w:tcPr>
            <w:tcW w:w="2501" w:type="pct"/>
            <w:vMerge/>
            <w:vAlign w:val="center"/>
          </w:tcPr>
          <w:p w:rsidRPr="003575A5" w:rsidR="00A030A6" w:rsidP="00570699" w:rsidRDefault="00A030A6" w14:paraId="60FBF120" w14:textId="1039B8E6">
            <w:pPr>
              <w:pStyle w:val="ListParagraph"/>
              <w:ind w:left="360"/>
              <w:jc w:val="center"/>
              <w:rPr>
                <w:sz w:val="20"/>
              </w:rPr>
            </w:pPr>
          </w:p>
        </w:tc>
        <w:tc>
          <w:tcPr>
            <w:tcW w:w="1250" w:type="pct"/>
            <w:vAlign w:val="center"/>
          </w:tcPr>
          <w:p w:rsidRPr="00DE3F02" w:rsidR="00A030A6" w:rsidP="00570699" w:rsidRDefault="00A030A6" w14:paraId="3C5E4499" w14:textId="77DE9C36">
            <w:pPr>
              <w:pStyle w:val="ListParagraph"/>
              <w:ind w:left="360"/>
              <w:jc w:val="center"/>
              <w:rPr>
                <w:sz w:val="20"/>
              </w:rPr>
            </w:pPr>
            <w:r>
              <w:rPr>
                <w:sz w:val="20"/>
              </w:rPr>
              <w:t>3</w:t>
            </w:r>
          </w:p>
        </w:tc>
        <w:tc>
          <w:tcPr>
            <w:tcW w:w="1249" w:type="pct"/>
            <w:vAlign w:val="center"/>
          </w:tcPr>
          <w:p w:rsidRPr="00DE3F02" w:rsidR="00A030A6" w:rsidP="00570699" w:rsidRDefault="00A030A6" w14:paraId="077A719C" w14:textId="3228495E">
            <w:pPr>
              <w:pStyle w:val="ListParagraph"/>
              <w:ind w:left="360"/>
              <w:jc w:val="center"/>
              <w:rPr>
                <w:sz w:val="20"/>
              </w:rPr>
            </w:pPr>
            <w:r>
              <w:rPr>
                <w:sz w:val="20"/>
              </w:rPr>
              <w:t>4</w:t>
            </w:r>
          </w:p>
        </w:tc>
      </w:tr>
    </w:tbl>
    <w:p w:rsidRPr="00570699" w:rsidR="00D904D7" w:rsidP="00B057C5" w:rsidRDefault="00DE6469" w14:paraId="4017F6DB" w14:textId="6273587A">
      <w:pPr>
        <w:pStyle w:val="Title"/>
        <w:spacing w:after="0"/>
        <w:rPr>
          <w:sz w:val="40"/>
          <w:lang w:val="vi-VN"/>
        </w:rPr>
      </w:pPr>
      <w:r>
        <w:rPr>
          <w:sz w:val="40"/>
        </w:rPr>
        <w:t>23743</w:t>
      </w:r>
      <w:r w:rsidR="004C2B42">
        <w:rPr>
          <w:sz w:val="40"/>
        </w:rPr>
        <w:t xml:space="preserve"> – </w:t>
      </w:r>
      <w:r>
        <w:rPr>
          <w:sz w:val="40"/>
        </w:rPr>
        <w:t>Giant Cube Blocks Nest</w:t>
      </w:r>
      <w:r w:rsidR="00570699">
        <w:rPr>
          <w:sz w:val="40"/>
          <w:lang w:val="vi-VN"/>
        </w:rPr>
        <w:t xml:space="preserve"> </w:t>
      </w:r>
      <w:bookmarkStart w:name="_GoBack" w:id="0"/>
      <w:bookmarkEnd w:id="0"/>
    </w:p>
    <w:p w:rsidR="00D30A40" w:rsidP="00D55F91" w:rsidRDefault="00D30A40" w14:paraId="7AEB2C31" w14:textId="4392A7AA">
      <w:r>
        <w:br/>
      </w:r>
    </w:p>
    <w:tbl>
      <w:tblPr>
        <w:tblStyle w:val="TableGrid"/>
        <w:tblpPr w:leftFromText="180" w:rightFromText="180" w:vertAnchor="page" w:horzAnchor="margin" w:tblpY="1056"/>
        <w:tblW w:w="11719" w:type="dxa"/>
        <w:tblLayout w:type="fixed"/>
        <w:tblLook w:val="04A0" w:firstRow="1" w:lastRow="0" w:firstColumn="1" w:lastColumn="0" w:noHBand="0" w:noVBand="1"/>
      </w:tblPr>
      <w:tblGrid>
        <w:gridCol w:w="3910"/>
        <w:gridCol w:w="3906"/>
        <w:gridCol w:w="3903"/>
      </w:tblGrid>
      <w:tr w:rsidR="001A5F20" w:rsidTr="6303CC46" w14:paraId="7138A9AF" w14:textId="77777777">
        <w:trPr>
          <w:trHeight w:val="3818"/>
        </w:trPr>
        <w:tc>
          <w:tcPr>
            <w:tcW w:w="3910" w:type="dxa"/>
            <w:vAlign w:val="center"/>
          </w:tcPr>
          <w:p w:rsidRPr="00384184" w:rsidR="001A5F20" w:rsidP="001A5F20" w:rsidRDefault="00570699" w14:paraId="2B0B3B6E" w14:textId="2393A66C">
            <w:pPr>
              <w:jc w:val="center"/>
              <w:rPr>
                <w:sz w:val="20"/>
              </w:rPr>
            </w:pPr>
            <w:r>
              <w:rPr>
                <w:noProof/>
                <w:sz w:val="20"/>
                <w:lang w:val="en-US"/>
              </w:rPr>
              <mc:AlternateContent>
                <mc:Choice Requires="wps">
                  <w:drawing>
                    <wp:anchor distT="0" distB="0" distL="114300" distR="114300" simplePos="0" relativeHeight="251658263" behindDoc="0" locked="0" layoutInCell="1" allowOverlap="1" wp14:anchorId="20764BBF" wp14:editId="68FE4C50">
                      <wp:simplePos x="0" y="0"/>
                      <wp:positionH relativeFrom="column">
                        <wp:posOffset>2061845</wp:posOffset>
                      </wp:positionH>
                      <wp:positionV relativeFrom="paragraph">
                        <wp:posOffset>766445</wp:posOffset>
                      </wp:positionV>
                      <wp:extent cx="269240" cy="257810"/>
                      <wp:effectExtent l="361950" t="0" r="16510" b="294640"/>
                      <wp:wrapNone/>
                      <wp:docPr id="55" name="Rectangular Callout 55"/>
                      <wp:cNvGraphicFramePr/>
                      <a:graphic xmlns:a="http://schemas.openxmlformats.org/drawingml/2006/main">
                        <a:graphicData uri="http://schemas.microsoft.com/office/word/2010/wordprocessingShape">
                          <wps:wsp>
                            <wps:cNvSpPr/>
                            <wps:spPr>
                              <a:xfrm>
                                <a:off x="2589919" y="1516953"/>
                                <a:ext cx="269240" cy="257810"/>
                              </a:xfrm>
                              <a:prstGeom prst="wedgeRectCallout">
                                <a:avLst>
                                  <a:gd name="adj1" fmla="val -184680"/>
                                  <a:gd name="adj2" fmla="val 143540"/>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0699" w:rsidP="00570699" w:rsidRDefault="00570699" w14:paraId="05683BE1"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0ACDDC17"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5" style="position:absolute;left:0;text-align:left;margin-left:162.35pt;margin-top:60.35pt;width:21.2pt;height:20.3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7" strokecolor="#151515 [332]" strokeweight="1pt" type="#_x0000_t61" adj="-29091,41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" w14:anchorId="20764BBF">
                      <v:textbox>
                        <w:txbxContent>
                          <w:p w:rsidR="00570699" w:rsidP="00570699" w:rsidRDefault="00570699" w14:paraId="05683BE1"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0ACDDC17" w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distT="0" distB="0" distL="114300" distR="114300" simplePos="0" relativeHeight="251658259" behindDoc="0" locked="0" layoutInCell="1" allowOverlap="1" wp14:anchorId="69D9E372" wp14:editId="1FBB6B31">
                      <wp:simplePos x="0" y="0"/>
                      <wp:positionH relativeFrom="column">
                        <wp:posOffset>1475105</wp:posOffset>
                      </wp:positionH>
                      <wp:positionV relativeFrom="paragraph">
                        <wp:posOffset>1993265</wp:posOffset>
                      </wp:positionV>
                      <wp:extent cx="269240" cy="257810"/>
                      <wp:effectExtent l="0" t="438150" r="16510" b="27940"/>
                      <wp:wrapNone/>
                      <wp:docPr id="51" name="Rectangular Callout 51"/>
                      <wp:cNvGraphicFramePr/>
                      <a:graphic xmlns:a="http://schemas.openxmlformats.org/drawingml/2006/main">
                        <a:graphicData uri="http://schemas.microsoft.com/office/word/2010/wordprocessingShape">
                          <wps:wsp>
                            <wps:cNvSpPr/>
                            <wps:spPr>
                              <a:xfrm>
                                <a:off x="2003223" y="2743200"/>
                                <a:ext cx="269240" cy="257810"/>
                              </a:xfrm>
                              <a:prstGeom prst="wedgeRectCallout">
                                <a:avLst>
                                  <a:gd name="adj1" fmla="val -21652"/>
                                  <a:gd name="adj2" fmla="val -209090"/>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0699" w:rsidP="00570699" w:rsidRDefault="00570699" w14:paraId="0B08B6CE"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6859B2A2"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1" style="position:absolute;left:0;text-align:left;margin-left:116.15pt;margin-top:156.95pt;width:21.2pt;height:20.3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8" strokecolor="#151515 [332]" strokeweight="1pt" type="#_x0000_t61" adj="6123,-3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" w14:anchorId="69D9E372">
                      <v:textbox>
                        <w:txbxContent>
                          <w:p w:rsidR="00570699" w:rsidP="00570699" w:rsidRDefault="00570699" w14:paraId="0B08B6CE"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6859B2A2" w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distT="0" distB="0" distL="114300" distR="114300" simplePos="0" relativeHeight="251658262" behindDoc="0" locked="0" layoutInCell="1" allowOverlap="1" wp14:anchorId="6AF73D33" wp14:editId="5FFBA353">
                      <wp:simplePos x="0" y="0"/>
                      <wp:positionH relativeFrom="column">
                        <wp:posOffset>-57785</wp:posOffset>
                      </wp:positionH>
                      <wp:positionV relativeFrom="paragraph">
                        <wp:posOffset>724535</wp:posOffset>
                      </wp:positionV>
                      <wp:extent cx="269240" cy="257810"/>
                      <wp:effectExtent l="0" t="0" r="607060" b="313690"/>
                      <wp:wrapNone/>
                      <wp:docPr id="54" name="Rectangular Callout 54"/>
                      <wp:cNvGraphicFramePr/>
                      <a:graphic xmlns:a="http://schemas.openxmlformats.org/drawingml/2006/main">
                        <a:graphicData uri="http://schemas.microsoft.com/office/word/2010/wordprocessingShape">
                          <wps:wsp>
                            <wps:cNvSpPr/>
                            <wps:spPr>
                              <a:xfrm>
                                <a:off x="470414" y="1474668"/>
                                <a:ext cx="269240" cy="257810"/>
                              </a:xfrm>
                              <a:prstGeom prst="wedgeRectCallout">
                                <a:avLst>
                                  <a:gd name="adj1" fmla="val 271280"/>
                                  <a:gd name="adj2" fmla="val 152077"/>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0699" w:rsidP="00570699" w:rsidRDefault="00570699" w14:paraId="4B96E5A3"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76F48D55"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4" style="position:absolute;left:0;text-align:left;margin-left:-4.55pt;margin-top:57.05pt;width:21.2pt;height:20.3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9" strokecolor="#151515 [332]" strokeweight="1pt" type="#_x0000_t61" adj="69396,43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" w14:anchorId="6AF73D33">
                      <v:textbox>
                        <w:txbxContent>
                          <w:p w:rsidR="00570699" w:rsidP="00570699" w:rsidRDefault="00570699" w14:paraId="4B96E5A3"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76F48D55" w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distT="0" distB="0" distL="114300" distR="114300" simplePos="0" relativeHeight="251658256" behindDoc="0" locked="0" layoutInCell="1" allowOverlap="1" wp14:anchorId="70A9C1B5" wp14:editId="6A14697D">
                      <wp:simplePos x="0" y="0"/>
                      <wp:positionH relativeFrom="column">
                        <wp:posOffset>-57785</wp:posOffset>
                      </wp:positionH>
                      <wp:positionV relativeFrom="paragraph">
                        <wp:posOffset>1184275</wp:posOffset>
                      </wp:positionV>
                      <wp:extent cx="269240" cy="257810"/>
                      <wp:effectExtent l="0" t="0" r="473710" b="27940"/>
                      <wp:wrapNone/>
                      <wp:docPr id="48" name="Rectangular Callout 48"/>
                      <wp:cNvGraphicFramePr/>
                      <a:graphic xmlns:a="http://schemas.openxmlformats.org/drawingml/2006/main">
                        <a:graphicData uri="http://schemas.microsoft.com/office/word/2010/wordprocessingShape">
                          <wps:wsp>
                            <wps:cNvSpPr/>
                            <wps:spPr>
                              <a:xfrm>
                                <a:off x="470414" y="1934511"/>
                                <a:ext cx="269240" cy="257810"/>
                              </a:xfrm>
                              <a:prstGeom prst="wedgeRectCallout">
                                <a:avLst>
                                  <a:gd name="adj1" fmla="val 216914"/>
                                  <a:gd name="adj2" fmla="val 17088"/>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0699" w:rsidP="00570699" w:rsidRDefault="00570699" w14:paraId="214F8F74"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043F2458"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8" style="position:absolute;left:0;text-align:left;margin-left:-4.55pt;margin-top:93.25pt;width:21.2pt;height:20.3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0" strokecolor="#151515 [332]" strokeweight="1pt" type="#_x0000_t61" adj="57653,14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" w14:anchorId="70A9C1B5">
                      <v:textbox>
                        <w:txbxContent>
                          <w:p w:rsidR="00570699" w:rsidP="00570699" w:rsidRDefault="00570699" w14:paraId="214F8F74"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043F2458" w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distT="0" distB="0" distL="114300" distR="114300" simplePos="0" relativeHeight="251658257" behindDoc="0" locked="0" layoutInCell="1" allowOverlap="1" wp14:anchorId="0B9BB919" wp14:editId="5040EF68">
                      <wp:simplePos x="0" y="0"/>
                      <wp:positionH relativeFrom="column">
                        <wp:posOffset>-57785</wp:posOffset>
                      </wp:positionH>
                      <wp:positionV relativeFrom="paragraph">
                        <wp:posOffset>1570355</wp:posOffset>
                      </wp:positionV>
                      <wp:extent cx="269240" cy="257810"/>
                      <wp:effectExtent l="0" t="19050" r="492760" b="27940"/>
                      <wp:wrapNone/>
                      <wp:docPr id="49" name="Rectangular Callout 49"/>
                      <wp:cNvGraphicFramePr/>
                      <a:graphic xmlns:a="http://schemas.openxmlformats.org/drawingml/2006/main">
                        <a:graphicData uri="http://schemas.microsoft.com/office/word/2010/wordprocessingShape">
                          <wps:wsp>
                            <wps:cNvSpPr/>
                            <wps:spPr>
                              <a:xfrm>
                                <a:off x="470414" y="2320356"/>
                                <a:ext cx="269240" cy="257810"/>
                              </a:xfrm>
                              <a:prstGeom prst="wedgeRectCallout">
                                <a:avLst>
                                  <a:gd name="adj1" fmla="val 226480"/>
                                  <a:gd name="adj2" fmla="val -57026"/>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0699" w:rsidP="00570699" w:rsidRDefault="00570699" w14:paraId="333BAABD"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1311D8B3"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9" style="position:absolute;left:0;text-align:left;margin-left:-4.55pt;margin-top:123.65pt;width:21.2pt;height:20.3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1" strokecolor="#151515 [332]" strokeweight="1pt" type="#_x0000_t61" adj="59720,-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" w14:anchorId="0B9BB919">
                      <v:textbox>
                        <w:txbxContent>
                          <w:p w:rsidR="00570699" w:rsidP="00570699" w:rsidRDefault="00570699" w14:paraId="333BAABD"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1311D8B3" w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distT="0" distB="0" distL="114300" distR="114300" simplePos="0" relativeHeight="251658258" behindDoc="0" locked="0" layoutInCell="1" allowOverlap="1" wp14:anchorId="71B514EC" wp14:editId="7F6BCE8B">
                      <wp:simplePos x="0" y="0"/>
                      <wp:positionH relativeFrom="column">
                        <wp:posOffset>814705</wp:posOffset>
                      </wp:positionH>
                      <wp:positionV relativeFrom="paragraph">
                        <wp:posOffset>1966595</wp:posOffset>
                      </wp:positionV>
                      <wp:extent cx="269240" cy="257810"/>
                      <wp:effectExtent l="0" t="323850" r="73660" b="27940"/>
                      <wp:wrapNone/>
                      <wp:docPr id="50" name="Rectangular Callout 50"/>
                      <wp:cNvGraphicFramePr/>
                      <a:graphic xmlns:a="http://schemas.openxmlformats.org/drawingml/2006/main">
                        <a:graphicData uri="http://schemas.microsoft.com/office/word/2010/wordprocessingShape">
                          <wps:wsp>
                            <wps:cNvSpPr/>
                            <wps:spPr>
                              <a:xfrm>
                                <a:off x="1342529" y="2716772"/>
                                <a:ext cx="269240" cy="257810"/>
                              </a:xfrm>
                              <a:prstGeom prst="wedgeRectCallout">
                                <a:avLst>
                                  <a:gd name="adj1" fmla="val 70483"/>
                                  <a:gd name="adj2" fmla="val -168193"/>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0699" w:rsidP="00570699" w:rsidRDefault="00570699" w14:paraId="7EDDB3BA"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1A44E5E0"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0" style="position:absolute;left:0;text-align:left;margin-left:64.15pt;margin-top:154.85pt;width:21.2pt;height:20.3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2" strokecolor="#151515 [332]" strokeweight="1pt" type="#_x0000_t61" adj="26024,-25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" w14:anchorId="71B514EC">
                      <v:textbox>
                        <w:txbxContent>
                          <w:p w:rsidR="00570699" w:rsidP="00570699" w:rsidRDefault="00570699" w14:paraId="7EDDB3BA"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1A44E5E0" w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distT="0" distB="0" distL="114300" distR="114300" simplePos="0" relativeHeight="251658260" behindDoc="0" locked="0" layoutInCell="1" allowOverlap="1" wp14:anchorId="220CF162" wp14:editId="118DE7E3">
                      <wp:simplePos x="0" y="0"/>
                      <wp:positionH relativeFrom="column">
                        <wp:posOffset>2014220</wp:posOffset>
                      </wp:positionH>
                      <wp:positionV relativeFrom="paragraph">
                        <wp:posOffset>1723390</wp:posOffset>
                      </wp:positionV>
                      <wp:extent cx="269240" cy="257810"/>
                      <wp:effectExtent l="304800" t="285750" r="16510" b="27940"/>
                      <wp:wrapNone/>
                      <wp:docPr id="52" name="Rectangular Callout 52"/>
                      <wp:cNvGraphicFramePr/>
                      <a:graphic xmlns:a="http://schemas.openxmlformats.org/drawingml/2006/main">
                        <a:graphicData uri="http://schemas.microsoft.com/office/word/2010/wordprocessingShape">
                          <wps:wsp>
                            <wps:cNvSpPr/>
                            <wps:spPr>
                              <a:xfrm>
                                <a:off x="2542349" y="2473637"/>
                                <a:ext cx="269240" cy="257810"/>
                              </a:xfrm>
                              <a:prstGeom prst="wedgeRectCallout">
                                <a:avLst>
                                  <a:gd name="adj1" fmla="val -162119"/>
                                  <a:gd name="adj2" fmla="val -154362"/>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0699" w:rsidP="00570699" w:rsidRDefault="00570699" w14:paraId="40A3E90A"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6B2FEEBC"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2" style="position:absolute;left:0;text-align:left;margin-left:158.6pt;margin-top:135.7pt;width:21.2pt;height:20.3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3" strokecolor="#151515 [332]" strokeweight="1pt" type="#_x0000_t61" adj="-24218,-2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" w14:anchorId="220CF162">
                      <v:textbox>
                        <w:txbxContent>
                          <w:p w:rsidR="00570699" w:rsidP="00570699" w:rsidRDefault="00570699" w14:paraId="40A3E90A"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6B2FEEBC" w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distT="0" distB="0" distL="114300" distR="114300" simplePos="0" relativeHeight="251658261" behindDoc="0" locked="0" layoutInCell="1" allowOverlap="1" wp14:anchorId="25D1C077" wp14:editId="7264417E">
                      <wp:simplePos x="0" y="0"/>
                      <wp:positionH relativeFrom="column">
                        <wp:posOffset>344170</wp:posOffset>
                      </wp:positionH>
                      <wp:positionV relativeFrom="paragraph">
                        <wp:posOffset>5715</wp:posOffset>
                      </wp:positionV>
                      <wp:extent cx="269240" cy="257810"/>
                      <wp:effectExtent l="0" t="0" r="568960" b="942340"/>
                      <wp:wrapNone/>
                      <wp:docPr id="53" name="Rectangular Callout 53"/>
                      <wp:cNvGraphicFramePr/>
                      <a:graphic xmlns:a="http://schemas.openxmlformats.org/drawingml/2006/main">
                        <a:graphicData uri="http://schemas.microsoft.com/office/word/2010/wordprocessingShape">
                          <wps:wsp>
                            <wps:cNvSpPr/>
                            <wps:spPr>
                              <a:xfrm>
                                <a:off x="872116" y="755834"/>
                                <a:ext cx="269240" cy="257810"/>
                              </a:xfrm>
                              <a:prstGeom prst="wedgeRectCallout">
                                <a:avLst>
                                  <a:gd name="adj1" fmla="val 252280"/>
                                  <a:gd name="adj2" fmla="val 389270"/>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0699" w:rsidP="00570699" w:rsidRDefault="00570699" w14:paraId="74CBB8FC"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4684A1BE" w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3" style="position:absolute;left:0;text-align:left;margin-left:27.1pt;margin-top:.45pt;width:21.2pt;height:20.3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4" strokecolor="#151515 [332]" strokeweight="1pt" type="#_x0000_t61" adj="65292,94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" w14:anchorId="25D1C077">
                      <v:textbox>
                        <w:txbxContent>
                          <w:p w:rsidR="00570699" w:rsidP="00570699" w:rsidRDefault="00570699" w14:paraId="74CBB8FC" w14:textId="77777777">
                            <w:pPr>
                              <w:jc w:val="center"/>
                              <w:rPr>
                                <w:b/>
                                <w:color w:val="161616" w:themeColor="background1" w:themeShade="1A"/>
                                <w:lang w:val="vi-VN"/>
                              </w:rPr>
                            </w:pPr>
                            <w:r>
                              <w:rPr>
                                <w:b/>
                                <w:color w:val="161616" w:themeColor="background1" w:themeShade="1A"/>
                                <w:lang w:val="vi-VN"/>
                              </w:rPr>
                              <w:t>J</w:t>
                            </w:r>
                          </w:p>
                          <w:p w:rsidRPr="00570699" w:rsidR="00570699" w:rsidP="00570699" w:rsidRDefault="00570699" w14:paraId="4684A1BE" w14:textId="77777777">
                            <w:pPr>
                              <w:jc w:val="center"/>
                              <w:rPr>
                                <w:b/>
                                <w:color w:val="161616" w:themeColor="background1" w:themeShade="1A"/>
                                <w:lang w:val="vi-VN"/>
                              </w:rPr>
                            </w:pPr>
                          </w:p>
                        </w:txbxContent>
                      </v:textbox>
                    </v:shape>
                  </w:pict>
                </mc:Fallback>
              </mc:AlternateContent>
            </w:r>
            <w:r w:rsidR="00EA38E6">
              <w:rPr>
                <w:noProof/>
                <w:sz w:val="20"/>
                <w:lang w:val="en-US"/>
              </w:rPr>
              <mc:AlternateContent>
                <mc:Choice Requires="wps">
                  <w:drawing>
                    <wp:anchor distT="0" distB="0" distL="114300" distR="114300" simplePos="0" relativeHeight="251658255" behindDoc="0" locked="0" layoutInCell="1" allowOverlap="1" wp14:anchorId="0BB7EC15" wp14:editId="5450A556">
                      <wp:simplePos x="0" y="0"/>
                      <wp:positionH relativeFrom="column">
                        <wp:posOffset>1691640</wp:posOffset>
                      </wp:positionH>
                      <wp:positionV relativeFrom="paragraph">
                        <wp:posOffset>1057910</wp:posOffset>
                      </wp:positionV>
                      <wp:extent cx="45085" cy="201930"/>
                      <wp:effectExtent l="57150" t="0" r="50165" b="64770"/>
                      <wp:wrapNone/>
                      <wp:docPr id="202" name="Straight Arrow Connector 202"/>
                      <wp:cNvGraphicFramePr/>
                      <a:graphic xmlns:a="http://schemas.openxmlformats.org/drawingml/2006/main">
                        <a:graphicData uri="http://schemas.microsoft.com/office/word/2010/wordprocessingShape">
                          <wps:wsp>
                            <wps:cNvCnPr/>
                            <wps:spPr>
                              <a:xfrm flipH="1">
                                <a:off x="0" y="0"/>
                                <a:ext cx="45719" cy="20193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202" style="position:absolute;margin-left:133.2pt;margin-top:83.3pt;width:3.55pt;height:15.9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" w14:anchorId="287905BC">
                      <v:stroke endarrow="block"/>
                    </v:shape>
                  </w:pict>
                </mc:Fallback>
              </mc:AlternateContent>
            </w:r>
            <w:r w:rsidR="00EA38E6">
              <w:rPr>
                <w:noProof/>
                <w:sz w:val="20"/>
                <w:lang w:val="en-US"/>
              </w:rPr>
              <mc:AlternateContent>
                <mc:Choice Requires="wps">
                  <w:drawing>
                    <wp:anchor distT="0" distB="0" distL="114300" distR="114300" simplePos="0" relativeHeight="251658254" behindDoc="0" locked="0" layoutInCell="1" allowOverlap="1" wp14:anchorId="4E9DE160" wp14:editId="5F49EB15">
                      <wp:simplePos x="0" y="0"/>
                      <wp:positionH relativeFrom="column">
                        <wp:posOffset>1550670</wp:posOffset>
                      </wp:positionH>
                      <wp:positionV relativeFrom="paragraph">
                        <wp:posOffset>1358900</wp:posOffset>
                      </wp:positionV>
                      <wp:extent cx="45085" cy="201930"/>
                      <wp:effectExtent l="57150" t="0" r="50165" b="64770"/>
                      <wp:wrapNone/>
                      <wp:docPr id="201" name="Straight Arrow Connector 201"/>
                      <wp:cNvGraphicFramePr/>
                      <a:graphic xmlns:a="http://schemas.openxmlformats.org/drawingml/2006/main">
                        <a:graphicData uri="http://schemas.microsoft.com/office/word/2010/wordprocessingShape">
                          <wps:wsp>
                            <wps:cNvCnPr/>
                            <wps:spPr>
                              <a:xfrm flipH="1">
                                <a:off x="0" y="0"/>
                                <a:ext cx="45719" cy="20193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201" style="position:absolute;margin-left:122.1pt;margin-top:107pt;width:3.55pt;height:15.9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" w14:anchorId="6D93FD5D">
                      <v:stroke endarrow="block"/>
                    </v:shape>
                  </w:pict>
                </mc:Fallback>
              </mc:AlternateContent>
            </w:r>
            <w:r w:rsidR="00EA38E6">
              <w:rPr>
                <w:noProof/>
                <w:sz w:val="20"/>
                <w:lang w:val="en-US"/>
              </w:rPr>
              <mc:AlternateContent>
                <mc:Choice Requires="wps">
                  <w:drawing>
                    <wp:anchor distT="0" distB="0" distL="114300" distR="114300" simplePos="0" relativeHeight="251658253" behindDoc="0" locked="0" layoutInCell="1" allowOverlap="1" wp14:anchorId="387103F9" wp14:editId="47E39630">
                      <wp:simplePos x="0" y="0"/>
                      <wp:positionH relativeFrom="column">
                        <wp:posOffset>1722120</wp:posOffset>
                      </wp:positionH>
                      <wp:positionV relativeFrom="paragraph">
                        <wp:posOffset>1244600</wp:posOffset>
                      </wp:positionV>
                      <wp:extent cx="45085" cy="201930"/>
                      <wp:effectExtent l="57150" t="0" r="50165" b="64770"/>
                      <wp:wrapNone/>
                      <wp:docPr id="200" name="Straight Arrow Connector 200"/>
                      <wp:cNvGraphicFramePr/>
                      <a:graphic xmlns:a="http://schemas.openxmlformats.org/drawingml/2006/main">
                        <a:graphicData uri="http://schemas.microsoft.com/office/word/2010/wordprocessingShape">
                          <wps:wsp>
                            <wps:cNvCnPr/>
                            <wps:spPr>
                              <a:xfrm flipH="1">
                                <a:off x="0" y="0"/>
                                <a:ext cx="45719" cy="20193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200" style="position:absolute;margin-left:135.6pt;margin-top:98pt;width:3.55pt;height:15.9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" w14:anchorId="2B377B10">
                      <v:stroke endarrow="block"/>
                    </v:shape>
                  </w:pict>
                </mc:Fallback>
              </mc:AlternateContent>
            </w:r>
            <w:r w:rsidR="00EA38E6">
              <w:rPr>
                <w:noProof/>
                <w:sz w:val="20"/>
                <w:lang w:val="en-US"/>
              </w:rPr>
              <mc:AlternateContent>
                <mc:Choice Requires="wps">
                  <w:drawing>
                    <wp:anchor distT="0" distB="0" distL="114300" distR="114300" simplePos="0" relativeHeight="251658252" behindDoc="0" locked="0" layoutInCell="1" allowOverlap="1" wp14:anchorId="6CF4069C" wp14:editId="1749A8F0">
                      <wp:simplePos x="0" y="0"/>
                      <wp:positionH relativeFrom="column">
                        <wp:posOffset>1135380</wp:posOffset>
                      </wp:positionH>
                      <wp:positionV relativeFrom="paragraph">
                        <wp:posOffset>1446530</wp:posOffset>
                      </wp:positionV>
                      <wp:extent cx="45085" cy="201930"/>
                      <wp:effectExtent l="57150" t="0" r="50165" b="64770"/>
                      <wp:wrapNone/>
                      <wp:docPr id="199" name="Straight Arrow Connector 199"/>
                      <wp:cNvGraphicFramePr/>
                      <a:graphic xmlns:a="http://schemas.openxmlformats.org/drawingml/2006/main">
                        <a:graphicData uri="http://schemas.microsoft.com/office/word/2010/wordprocessingShape">
                          <wps:wsp>
                            <wps:cNvCnPr/>
                            <wps:spPr>
                              <a:xfrm flipH="1">
                                <a:off x="0" y="0"/>
                                <a:ext cx="45719" cy="20193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99" style="position:absolute;margin-left:89.4pt;margin-top:113.9pt;width:3.55pt;height:15.9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" w14:anchorId="7065A8C2">
                      <v:stroke endarrow="block"/>
                    </v:shape>
                  </w:pict>
                </mc:Fallback>
              </mc:AlternateContent>
            </w:r>
            <w:r w:rsidR="00EA38E6">
              <w:rPr>
                <w:noProof/>
                <w:sz w:val="20"/>
                <w:lang w:val="en-US"/>
              </w:rPr>
              <mc:AlternateContent>
                <mc:Choice Requires="wps">
                  <w:drawing>
                    <wp:anchor distT="0" distB="0" distL="114300" distR="114300" simplePos="0" relativeHeight="251658251" behindDoc="0" locked="0" layoutInCell="1" allowOverlap="1" wp14:anchorId="5F30E5AF" wp14:editId="2076B6F8">
                      <wp:simplePos x="0" y="0"/>
                      <wp:positionH relativeFrom="column">
                        <wp:posOffset>690880</wp:posOffset>
                      </wp:positionH>
                      <wp:positionV relativeFrom="paragraph">
                        <wp:posOffset>1339215</wp:posOffset>
                      </wp:positionV>
                      <wp:extent cx="45085" cy="201930"/>
                      <wp:effectExtent l="57150" t="0" r="50165" b="64770"/>
                      <wp:wrapNone/>
                      <wp:docPr id="198" name="Straight Arrow Connector 198"/>
                      <wp:cNvGraphicFramePr/>
                      <a:graphic xmlns:a="http://schemas.openxmlformats.org/drawingml/2006/main">
                        <a:graphicData uri="http://schemas.microsoft.com/office/word/2010/wordprocessingShape">
                          <wps:wsp>
                            <wps:cNvCnPr/>
                            <wps:spPr>
                              <a:xfrm flipH="1">
                                <a:off x="0" y="0"/>
                                <a:ext cx="45719" cy="20193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98" style="position:absolute;margin-left:54.4pt;margin-top:105.45pt;width:3.55pt;height:15.9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" w14:anchorId="3731F105">
                      <v:stroke endarrow="block"/>
                    </v:shape>
                  </w:pict>
                </mc:Fallback>
              </mc:AlternateContent>
            </w:r>
            <w:r w:rsidR="00EA38E6">
              <w:rPr>
                <w:noProof/>
                <w:sz w:val="20"/>
                <w:lang w:val="en-US"/>
              </w:rPr>
              <mc:AlternateContent>
                <mc:Choice Requires="wps">
                  <w:drawing>
                    <wp:anchor distT="0" distB="0" distL="114300" distR="114300" simplePos="0" relativeHeight="251658250" behindDoc="0" locked="0" layoutInCell="1" allowOverlap="1" wp14:anchorId="25B09D9C" wp14:editId="0318DAA2">
                      <wp:simplePos x="0" y="0"/>
                      <wp:positionH relativeFrom="column">
                        <wp:posOffset>773430</wp:posOffset>
                      </wp:positionH>
                      <wp:positionV relativeFrom="paragraph">
                        <wp:posOffset>1023620</wp:posOffset>
                      </wp:positionV>
                      <wp:extent cx="45085" cy="213360"/>
                      <wp:effectExtent l="38100" t="0" r="69215" b="53340"/>
                      <wp:wrapNone/>
                      <wp:docPr id="197" name="Straight Arrow Connector 197"/>
                      <wp:cNvGraphicFramePr/>
                      <a:graphic xmlns:a="http://schemas.openxmlformats.org/drawingml/2006/main">
                        <a:graphicData uri="http://schemas.microsoft.com/office/word/2010/wordprocessingShape">
                          <wps:wsp>
                            <wps:cNvCnPr/>
                            <wps:spPr>
                              <a:xfrm>
                                <a:off x="0" y="0"/>
                                <a:ext cx="45719" cy="21336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97" style="position:absolute;margin-left:60.9pt;margin-top:80.6pt;width:3.55pt;height:16.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" w14:anchorId="63A78268">
                      <v:stroke endarrow="block"/>
                    </v:shape>
                  </w:pict>
                </mc:Fallback>
              </mc:AlternateContent>
            </w:r>
            <w:r w:rsidR="00EA38E6">
              <w:rPr>
                <w:noProof/>
                <w:sz w:val="20"/>
                <w:lang w:val="en-US"/>
              </w:rPr>
              <mc:AlternateContent>
                <mc:Choice Requires="wps">
                  <w:drawing>
                    <wp:anchor distT="0" distB="0" distL="114300" distR="114300" simplePos="0" relativeHeight="251658249" behindDoc="0" locked="0" layoutInCell="1" allowOverlap="1" wp14:anchorId="4E0A34E2" wp14:editId="47624D32">
                      <wp:simplePos x="0" y="0"/>
                      <wp:positionH relativeFrom="column">
                        <wp:posOffset>607695</wp:posOffset>
                      </wp:positionH>
                      <wp:positionV relativeFrom="paragraph">
                        <wp:posOffset>1129665</wp:posOffset>
                      </wp:positionV>
                      <wp:extent cx="45085" cy="213360"/>
                      <wp:effectExtent l="38100" t="0" r="69215" b="53340"/>
                      <wp:wrapNone/>
                      <wp:docPr id="196" name="Straight Arrow Connector 196"/>
                      <wp:cNvGraphicFramePr/>
                      <a:graphic xmlns:a="http://schemas.openxmlformats.org/drawingml/2006/main">
                        <a:graphicData uri="http://schemas.microsoft.com/office/word/2010/wordprocessingShape">
                          <wps:wsp>
                            <wps:cNvCnPr/>
                            <wps:spPr>
                              <a:xfrm>
                                <a:off x="0" y="0"/>
                                <a:ext cx="45719" cy="213360"/>
                              </a:xfrm>
                              <a:prstGeom prst="straightConnector1">
                                <a:avLst/>
                              </a:prstGeom>
                              <a:ln w="12700">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96" style="position:absolute;margin-left:47.85pt;margin-top:88.95pt;width:3.55pt;height:16.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" w14:anchorId="7ED0DA4C">
                      <v:stroke endarrow="block"/>
                    </v:shape>
                  </w:pict>
                </mc:Fallback>
              </mc:AlternateContent>
            </w:r>
            <w:r w:rsidR="001F664C">
              <w:rPr>
                <w:noProof/>
                <w:sz w:val="20"/>
                <w:lang w:val="en-US"/>
              </w:rPr>
              <mc:AlternateContent>
                <mc:Choice Requires="wps">
                  <w:drawing>
                    <wp:anchor distT="0" distB="0" distL="114300" distR="114300" simplePos="0" relativeHeight="251658245" behindDoc="0" locked="0" layoutInCell="1" allowOverlap="1" wp14:anchorId="6D3DE5C9" wp14:editId="2F3138D3">
                      <wp:simplePos x="0" y="0"/>
                      <wp:positionH relativeFrom="column">
                        <wp:posOffset>173355</wp:posOffset>
                      </wp:positionH>
                      <wp:positionV relativeFrom="paragraph">
                        <wp:posOffset>1920240</wp:posOffset>
                      </wp:positionV>
                      <wp:extent cx="269240" cy="257810"/>
                      <wp:effectExtent l="0" t="228600" r="92710" b="27940"/>
                      <wp:wrapNone/>
                      <wp:docPr id="21" name="Rectangular Callout 21"/>
                      <wp:cNvGraphicFramePr/>
                      <a:graphic xmlns:a="http://schemas.openxmlformats.org/drawingml/2006/main">
                        <a:graphicData uri="http://schemas.microsoft.com/office/word/2010/wordprocessingShape">
                          <wps:wsp>
                            <wps:cNvSpPr/>
                            <wps:spPr>
                              <a:xfrm>
                                <a:off x="699655" y="2601191"/>
                                <a:ext cx="269240" cy="257810"/>
                              </a:xfrm>
                              <a:prstGeom prst="wedgeRectCallout">
                                <a:avLst>
                                  <a:gd name="adj1" fmla="val 74364"/>
                                  <a:gd name="adj2" fmla="val -130962"/>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1F664C" w:rsidP="001F664C" w:rsidRDefault="001F664C" w14:paraId="4E774E64" w14:textId="5B627CA6">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 style="position:absolute;left:0;text-align:left;margin-left:13.65pt;margin-top:151.2pt;width:21.2pt;height:20.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5" strokecolor="#151515 [332]" strokeweight="1pt" type="#_x0000_t61" adj="26863,-17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" w14:anchorId="6D3DE5C9">
                      <v:textbox>
                        <w:txbxContent>
                          <w:p w:rsidRPr="001F664C" w:rsidR="001F664C" w:rsidP="001F664C" w:rsidRDefault="001F664C" w14:paraId="4E774E64" w14:textId="5B627CA6">
                            <w:pPr>
                              <w:jc w:val="center"/>
                              <w:rPr>
                                <w:b/>
                                <w:color w:val="161616" w:themeColor="background1" w:themeShade="1A"/>
                              </w:rPr>
                            </w:pPr>
                            <w:r>
                              <w:rPr>
                                <w:b/>
                                <w:color w:val="161616" w:themeColor="background1" w:themeShade="1A"/>
                              </w:rPr>
                              <w:t>C</w:t>
                            </w:r>
                          </w:p>
                        </w:txbxContent>
                      </v:textbox>
                    </v:shape>
                  </w:pict>
                </mc:Fallback>
              </mc:AlternateContent>
            </w:r>
            <w:r w:rsidRPr="007973A8" w:rsidR="00E5532D">
              <w:rPr>
                <w:noProof/>
                <w:sz w:val="20"/>
                <w:lang w:val="en-US"/>
              </w:rPr>
              <w:drawing>
                <wp:anchor distT="0" distB="0" distL="114300" distR="114300" simplePos="0" relativeHeight="251658242" behindDoc="1" locked="0" layoutInCell="1" allowOverlap="1" wp14:anchorId="75565240" wp14:editId="58275F78">
                  <wp:simplePos x="0" y="0"/>
                  <wp:positionH relativeFrom="column">
                    <wp:posOffset>64135</wp:posOffset>
                  </wp:positionH>
                  <wp:positionV relativeFrom="paragraph">
                    <wp:posOffset>104775</wp:posOffset>
                  </wp:positionV>
                  <wp:extent cx="2156460" cy="2014220"/>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t="6355" b="6355"/>
                          <a:stretch/>
                        </pic:blipFill>
                        <pic:spPr bwMode="auto">
                          <a:xfrm>
                            <a:off x="0" y="0"/>
                            <a:ext cx="2156460" cy="2014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06" w:type="dxa"/>
            <w:vAlign w:val="center"/>
          </w:tcPr>
          <w:p w:rsidRPr="00384184" w:rsidR="001A5F20" w:rsidP="001A5F20" w:rsidRDefault="00E5532D" w14:paraId="68F3A687" w14:textId="66FC999E">
            <w:pPr>
              <w:jc w:val="center"/>
              <w:rPr>
                <w:sz w:val="20"/>
              </w:rPr>
            </w:pPr>
            <w:r w:rsidRPr="007973A8">
              <w:rPr>
                <w:noProof/>
                <w:sz w:val="20"/>
                <w:lang w:val="en-US"/>
              </w:rPr>
              <w:drawing>
                <wp:anchor distT="0" distB="0" distL="114300" distR="114300" simplePos="0" relativeHeight="251658241" behindDoc="1" locked="0" layoutInCell="1" allowOverlap="1" wp14:anchorId="45DCF7C0" wp14:editId="2115B0AB">
                  <wp:simplePos x="0" y="0"/>
                  <wp:positionH relativeFrom="column">
                    <wp:posOffset>122555</wp:posOffset>
                  </wp:positionH>
                  <wp:positionV relativeFrom="paragraph">
                    <wp:posOffset>88900</wp:posOffset>
                  </wp:positionV>
                  <wp:extent cx="2042160" cy="195516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42160" cy="1955165"/>
                          </a:xfrm>
                          <a:prstGeom prst="rect">
                            <a:avLst/>
                          </a:prstGeom>
                        </pic:spPr>
                      </pic:pic>
                    </a:graphicData>
                  </a:graphic>
                  <wp14:sizeRelH relativeFrom="margin">
                    <wp14:pctWidth>0</wp14:pctWidth>
                  </wp14:sizeRelH>
                  <wp14:sizeRelV relativeFrom="margin">
                    <wp14:pctHeight>0</wp14:pctHeight>
                  </wp14:sizeRelV>
                </wp:anchor>
              </w:drawing>
            </w:r>
          </w:p>
        </w:tc>
        <w:tc>
          <w:tcPr>
            <w:tcW w:w="3903" w:type="dxa"/>
            <w:vAlign w:val="center"/>
          </w:tcPr>
          <w:p w:rsidRPr="00384184" w:rsidR="001A5F20" w:rsidP="001A5F20" w:rsidRDefault="00570699" w14:paraId="04594F02" w14:textId="7C840095">
            <w:pPr>
              <w:jc w:val="center"/>
              <w:rPr>
                <w:sz w:val="20"/>
              </w:rPr>
            </w:pPr>
            <w:r w:rsidRPr="00570699">
              <w:rPr>
                <w:noProof/>
                <w:sz w:val="20"/>
              </w:rPr>
              <w:drawing>
                <wp:anchor distT="0" distB="0" distL="114300" distR="114300" simplePos="0" relativeHeight="251658264" behindDoc="0" locked="0" layoutInCell="1" allowOverlap="1" wp14:anchorId="31AB01FF" wp14:editId="6238FB01">
                  <wp:simplePos x="0" y="0"/>
                  <wp:positionH relativeFrom="column">
                    <wp:posOffset>1783080</wp:posOffset>
                  </wp:positionH>
                  <wp:positionV relativeFrom="paragraph">
                    <wp:posOffset>-27940</wp:posOffset>
                  </wp:positionV>
                  <wp:extent cx="554355" cy="327025"/>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4355" cy="327025"/>
                          </a:xfrm>
                          <a:prstGeom prst="rect">
                            <a:avLst/>
                          </a:prstGeom>
                        </pic:spPr>
                      </pic:pic>
                    </a:graphicData>
                  </a:graphic>
                  <wp14:sizeRelH relativeFrom="margin">
                    <wp14:pctWidth>0</wp14:pctWidth>
                  </wp14:sizeRelH>
                  <wp14:sizeRelV relativeFrom="margin">
                    <wp14:pctHeight>0</wp14:pctHeight>
                  </wp14:sizeRelV>
                </wp:anchor>
              </w:drawing>
            </w:r>
            <w:r w:rsidR="001F664C">
              <w:rPr>
                <w:noProof/>
                <w:sz w:val="20"/>
                <w:lang w:val="en-US"/>
              </w:rPr>
              <mc:AlternateContent>
                <mc:Choice Requires="wps">
                  <w:drawing>
                    <wp:anchor distT="0" distB="0" distL="114300" distR="114300" simplePos="0" relativeHeight="251658248" behindDoc="0" locked="0" layoutInCell="1" allowOverlap="1" wp14:anchorId="70844D49" wp14:editId="70899099">
                      <wp:simplePos x="0" y="0"/>
                      <wp:positionH relativeFrom="column">
                        <wp:posOffset>1832610</wp:posOffset>
                      </wp:positionH>
                      <wp:positionV relativeFrom="paragraph">
                        <wp:posOffset>1925320</wp:posOffset>
                      </wp:positionV>
                      <wp:extent cx="269240" cy="257810"/>
                      <wp:effectExtent l="38100" t="171450" r="16510" b="27940"/>
                      <wp:wrapNone/>
                      <wp:docPr id="27" name="Rectangular Callout 27"/>
                      <wp:cNvGraphicFramePr/>
                      <a:graphic xmlns:a="http://schemas.openxmlformats.org/drawingml/2006/main">
                        <a:graphicData uri="http://schemas.microsoft.com/office/word/2010/wordprocessingShape">
                          <wps:wsp>
                            <wps:cNvSpPr/>
                            <wps:spPr>
                              <a:xfrm>
                                <a:off x="9802091" y="2604655"/>
                                <a:ext cx="269240" cy="257810"/>
                              </a:xfrm>
                              <a:prstGeom prst="wedgeRectCallout">
                                <a:avLst>
                                  <a:gd name="adj1" fmla="val -59427"/>
                                  <a:gd name="adj2" fmla="val -109467"/>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1F664C" w:rsidP="001F664C" w:rsidRDefault="001F664C" w14:paraId="6F18C369" w14:textId="26C6A4A2">
                                  <w:pPr>
                                    <w:jc w:val="center"/>
                                    <w:rPr>
                                      <w:b/>
                                      <w:color w:val="161616" w:themeColor="background1" w:themeShade="1A"/>
                                    </w:rPr>
                                  </w:pPr>
                                  <w:r>
                                    <w:rPr>
                                      <w:b/>
                                      <w:color w:val="161616" w:themeColor="background1" w:themeShade="1A"/>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7" style="position:absolute;left:0;text-align:left;margin-left:144.3pt;margin-top:151.6pt;width:21.2pt;height:20.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6" strokecolor="#151515 [332]" strokeweight="1pt" type="#_x0000_t61" adj="-2036,-12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" w14:anchorId="70844D49">
                      <v:textbox>
                        <w:txbxContent>
                          <w:p w:rsidRPr="001F664C" w:rsidR="001F664C" w:rsidP="001F664C" w:rsidRDefault="001F664C" w14:paraId="6F18C369" w14:textId="26C6A4A2">
                            <w:pPr>
                              <w:jc w:val="center"/>
                              <w:rPr>
                                <w:b/>
                                <w:color w:val="161616" w:themeColor="background1" w:themeShade="1A"/>
                              </w:rPr>
                            </w:pPr>
                            <w:r>
                              <w:rPr>
                                <w:b/>
                                <w:color w:val="161616" w:themeColor="background1" w:themeShade="1A"/>
                              </w:rPr>
                              <w:t>H</w:t>
                            </w:r>
                          </w:p>
                        </w:txbxContent>
                      </v:textbox>
                    </v:shape>
                  </w:pict>
                </mc:Fallback>
              </mc:AlternateContent>
            </w:r>
            <w:r w:rsidR="001F664C">
              <w:rPr>
                <w:noProof/>
                <w:sz w:val="20"/>
                <w:lang w:val="en-US"/>
              </w:rPr>
              <mc:AlternateContent>
                <mc:Choice Requires="wps">
                  <w:drawing>
                    <wp:anchor distT="0" distB="0" distL="114300" distR="114300" simplePos="0" relativeHeight="251658247" behindDoc="0" locked="0" layoutInCell="1" allowOverlap="1" wp14:anchorId="60D3753C" wp14:editId="675C92BF">
                      <wp:simplePos x="0" y="0"/>
                      <wp:positionH relativeFrom="column">
                        <wp:posOffset>180340</wp:posOffset>
                      </wp:positionH>
                      <wp:positionV relativeFrom="paragraph">
                        <wp:posOffset>1849120</wp:posOffset>
                      </wp:positionV>
                      <wp:extent cx="269240" cy="257810"/>
                      <wp:effectExtent l="0" t="133350" r="54610" b="27940"/>
                      <wp:wrapNone/>
                      <wp:docPr id="26" name="Rectangular Callout 26"/>
                      <wp:cNvGraphicFramePr/>
                      <a:graphic xmlns:a="http://schemas.openxmlformats.org/drawingml/2006/main">
                        <a:graphicData uri="http://schemas.microsoft.com/office/word/2010/wordprocessingShape">
                          <wps:wsp>
                            <wps:cNvSpPr/>
                            <wps:spPr>
                              <a:xfrm>
                                <a:off x="8149936" y="2566555"/>
                                <a:ext cx="269240" cy="257810"/>
                              </a:xfrm>
                              <a:prstGeom prst="wedgeRectCallout">
                                <a:avLst>
                                  <a:gd name="adj1" fmla="val 58926"/>
                                  <a:gd name="adj2" fmla="val -94688"/>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1F664C" w:rsidP="001F664C" w:rsidRDefault="001F664C" w14:paraId="12D6FECB" w14:textId="11EDE938">
                                  <w:pPr>
                                    <w:jc w:val="center"/>
                                    <w:rPr>
                                      <w:b/>
                                      <w:color w:val="161616" w:themeColor="background1" w:themeShade="1A"/>
                                    </w:rPr>
                                  </w:pPr>
                                  <w:r>
                                    <w:rPr>
                                      <w:b/>
                                      <w:color w:val="161616" w:themeColor="background1" w:themeShade="1A"/>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6" style="position:absolute;left:0;text-align:left;margin-left:14.2pt;margin-top:145.6pt;width:21.2pt;height:20.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7" strokecolor="#151515 [332]" strokeweight="1pt" type="#_x0000_t61" adj="23528,-9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" w14:anchorId="60D3753C">
                      <v:textbox>
                        <w:txbxContent>
                          <w:p w:rsidRPr="001F664C" w:rsidR="001F664C" w:rsidP="001F664C" w:rsidRDefault="001F664C" w14:paraId="12D6FECB" w14:textId="11EDE938">
                            <w:pPr>
                              <w:jc w:val="center"/>
                              <w:rPr>
                                <w:b/>
                                <w:color w:val="161616" w:themeColor="background1" w:themeShade="1A"/>
                              </w:rPr>
                            </w:pPr>
                            <w:r>
                              <w:rPr>
                                <w:b/>
                                <w:color w:val="161616" w:themeColor="background1" w:themeShade="1A"/>
                              </w:rPr>
                              <w:t>G</w:t>
                            </w:r>
                          </w:p>
                        </w:txbxContent>
                      </v:textbox>
                    </v:shape>
                  </w:pict>
                </mc:Fallback>
              </mc:AlternateContent>
            </w:r>
            <w:r w:rsidR="001F664C">
              <w:rPr>
                <w:noProof/>
                <w:sz w:val="20"/>
                <w:lang w:val="en-US"/>
              </w:rPr>
              <mc:AlternateContent>
                <mc:Choice Requires="wps">
                  <w:drawing>
                    <wp:anchor distT="0" distB="0" distL="114300" distR="114300" simplePos="0" relativeHeight="251658246" behindDoc="0" locked="0" layoutInCell="1" allowOverlap="1" wp14:anchorId="41E01B0E" wp14:editId="026CA3AD">
                      <wp:simplePos x="0" y="0"/>
                      <wp:positionH relativeFrom="column">
                        <wp:posOffset>422275</wp:posOffset>
                      </wp:positionH>
                      <wp:positionV relativeFrom="paragraph">
                        <wp:posOffset>-1270</wp:posOffset>
                      </wp:positionV>
                      <wp:extent cx="269240" cy="257810"/>
                      <wp:effectExtent l="0" t="0" r="73660" b="237490"/>
                      <wp:wrapNone/>
                      <wp:docPr id="25" name="Rectangular Callout 25"/>
                      <wp:cNvGraphicFramePr/>
                      <a:graphic xmlns:a="http://schemas.openxmlformats.org/drawingml/2006/main">
                        <a:graphicData uri="http://schemas.microsoft.com/office/word/2010/wordprocessingShape">
                          <wps:wsp>
                            <wps:cNvSpPr/>
                            <wps:spPr>
                              <a:xfrm>
                                <a:off x="5908964" y="2102427"/>
                                <a:ext cx="269240" cy="257810"/>
                              </a:xfrm>
                              <a:prstGeom prst="wedgeRectCallout">
                                <a:avLst>
                                  <a:gd name="adj1" fmla="val 66645"/>
                                  <a:gd name="adj2" fmla="val 122956"/>
                                </a:avLst>
                              </a:prstGeom>
                              <a:solidFill>
                                <a:srgbClr val="FFFFFF"/>
                              </a:solidFill>
                              <a:ln w="1270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664C" w:rsidR="001F664C" w:rsidP="001F664C" w:rsidRDefault="001F664C" w14:paraId="65FCDFDF" w14:textId="5961AA81">
                                  <w:pPr>
                                    <w:jc w:val="center"/>
                                    <w:rPr>
                                      <w:b/>
                                      <w:color w:val="161616" w:themeColor="background1" w:themeShade="1A"/>
                                    </w:rPr>
                                  </w:pPr>
                                  <w:r>
                                    <w:rPr>
                                      <w:b/>
                                      <w:color w:val="161616" w:themeColor="background1" w:themeShade="1A"/>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5" style="position:absolute;left:0;text-align:left;margin-left:33.25pt;margin-top:-.1pt;width:21.2pt;height:20.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8" strokecolor="#151515 [332]" strokeweight="1pt" type="#_x0000_t61" adj="25195,3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" w14:anchorId="41E01B0E">
                      <v:textbox>
                        <w:txbxContent>
                          <w:p w:rsidRPr="001F664C" w:rsidR="001F664C" w:rsidP="001F664C" w:rsidRDefault="001F664C" w14:paraId="65FCDFDF" w14:textId="5961AA81">
                            <w:pPr>
                              <w:jc w:val="center"/>
                              <w:rPr>
                                <w:b/>
                                <w:color w:val="161616" w:themeColor="background1" w:themeShade="1A"/>
                              </w:rPr>
                            </w:pPr>
                            <w:r>
                              <w:rPr>
                                <w:b/>
                                <w:color w:val="161616" w:themeColor="background1" w:themeShade="1A"/>
                              </w:rPr>
                              <w:t>I</w:t>
                            </w:r>
                          </w:p>
                        </w:txbxContent>
                      </v:textbox>
                    </v:shape>
                  </w:pict>
                </mc:Fallback>
              </mc:AlternateContent>
            </w:r>
            <w:r w:rsidRPr="0059446D" w:rsidR="0059446D">
              <w:rPr>
                <w:noProof/>
                <w:sz w:val="20"/>
                <w:lang w:val="en-US"/>
              </w:rPr>
              <w:drawing>
                <wp:anchor distT="0" distB="0" distL="114300" distR="114300" simplePos="0" relativeHeight="251658243" behindDoc="1" locked="0" layoutInCell="1" allowOverlap="1" wp14:anchorId="115904F7" wp14:editId="6BD68E15">
                  <wp:simplePos x="0" y="0"/>
                  <wp:positionH relativeFrom="column">
                    <wp:posOffset>92075</wp:posOffset>
                  </wp:positionH>
                  <wp:positionV relativeFrom="paragraph">
                    <wp:posOffset>4445</wp:posOffset>
                  </wp:positionV>
                  <wp:extent cx="2173605" cy="2164080"/>
                  <wp:effectExtent l="0" t="0" r="0" b="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7160"/>
                          <a:stretch/>
                        </pic:blipFill>
                        <pic:spPr bwMode="auto">
                          <a:xfrm>
                            <a:off x="0" y="0"/>
                            <a:ext cx="2173605" cy="2164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A5F20" w:rsidTr="6303CC46" w14:paraId="6C5D2B3A" w14:textId="77777777">
        <w:trPr>
          <w:trHeight w:val="420"/>
        </w:trPr>
        <w:tc>
          <w:tcPr>
            <w:tcW w:w="3910" w:type="dxa"/>
            <w:vAlign w:val="center"/>
          </w:tcPr>
          <w:p w:rsidRPr="00DE3F02" w:rsidR="001A5F20" w:rsidP="00570699" w:rsidRDefault="00A030A6" w14:paraId="25D293FD" w14:textId="664BC5A0">
            <w:pPr>
              <w:pStyle w:val="ListParagraph"/>
              <w:ind w:left="360"/>
              <w:jc w:val="center"/>
              <w:rPr>
                <w:sz w:val="20"/>
              </w:rPr>
            </w:pPr>
            <w:r>
              <w:rPr>
                <w:sz w:val="20"/>
              </w:rPr>
              <w:t>5</w:t>
            </w:r>
          </w:p>
        </w:tc>
        <w:tc>
          <w:tcPr>
            <w:tcW w:w="3906" w:type="dxa"/>
            <w:vAlign w:val="center"/>
          </w:tcPr>
          <w:p w:rsidRPr="00DE3F02" w:rsidR="001A5F20" w:rsidP="00570699" w:rsidRDefault="00A030A6" w14:paraId="1A841CAA" w14:textId="3203D50E">
            <w:pPr>
              <w:pStyle w:val="ListParagraph"/>
              <w:ind w:left="360"/>
              <w:jc w:val="center"/>
              <w:rPr>
                <w:sz w:val="20"/>
              </w:rPr>
            </w:pPr>
            <w:r>
              <w:rPr>
                <w:sz w:val="20"/>
              </w:rPr>
              <w:t>6</w:t>
            </w:r>
          </w:p>
        </w:tc>
        <w:tc>
          <w:tcPr>
            <w:tcW w:w="3903" w:type="dxa"/>
            <w:vAlign w:val="center"/>
          </w:tcPr>
          <w:p w:rsidRPr="00DE3F02" w:rsidR="001A5F20" w:rsidP="00570699" w:rsidRDefault="00A030A6" w14:paraId="64B41A2D" w14:textId="18C1F781">
            <w:pPr>
              <w:pStyle w:val="ListParagraph"/>
              <w:ind w:left="643"/>
              <w:jc w:val="center"/>
              <w:rPr>
                <w:sz w:val="20"/>
              </w:rPr>
            </w:pPr>
            <w:r>
              <w:rPr>
                <w:sz w:val="20"/>
              </w:rPr>
              <w:t>8</w:t>
            </w:r>
          </w:p>
        </w:tc>
      </w:tr>
      <w:tr w:rsidR="00AF37F1" w:rsidTr="6303CC46" w14:paraId="5B0F3575" w14:textId="77777777">
        <w:trPr>
          <w:gridAfter w:val="1"/>
          <w:wAfter w:w="3903" w:type="dxa"/>
          <w:trHeight w:val="3512"/>
        </w:trPr>
        <w:tc>
          <w:tcPr>
            <w:tcW w:w="7816" w:type="dxa"/>
            <w:gridSpan w:val="2"/>
            <w:vAlign w:val="center"/>
          </w:tcPr>
          <w:p w:rsidRPr="00384184" w:rsidR="00AF37F1" w:rsidP="0D22E881" w:rsidRDefault="00AF37F1" w14:paraId="1C83666C" w14:textId="3D22CE82">
            <w:pPr>
              <w:jc w:val="center"/>
            </w:pPr>
            <w:r w:rsidRPr="00AF37F1">
              <w:rPr>
                <w:noProof/>
                <w:sz w:val="20"/>
                <w:lang w:val="en-US"/>
              </w:rPr>
              <w:drawing>
                <wp:anchor distT="0" distB="0" distL="114300" distR="114300" simplePos="0" relativeHeight="251658244" behindDoc="1" locked="0" layoutInCell="1" allowOverlap="1" wp14:anchorId="3C717554" wp14:editId="4B753DF4">
                  <wp:simplePos x="0" y="0"/>
                  <wp:positionH relativeFrom="column">
                    <wp:posOffset>631825</wp:posOffset>
                  </wp:positionH>
                  <wp:positionV relativeFrom="paragraph">
                    <wp:posOffset>-15240</wp:posOffset>
                  </wp:positionV>
                  <wp:extent cx="3482340" cy="2178050"/>
                  <wp:effectExtent l="0" t="0" r="381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82340" cy="2178050"/>
                          </a:xfrm>
                          <a:prstGeom prst="rect">
                            <a:avLst/>
                          </a:prstGeom>
                        </pic:spPr>
                      </pic:pic>
                    </a:graphicData>
                  </a:graphic>
                  <wp14:sizeRelH relativeFrom="margin">
                    <wp14:pctWidth>0</wp14:pctWidth>
                  </wp14:sizeRelH>
                  <wp14:sizeRelV relativeFrom="margin">
                    <wp14:pctHeight>0</wp14:pctHeight>
                  </wp14:sizeRelV>
                </wp:anchor>
              </w:drawing>
            </w:r>
            <w:r w:rsidR="1E1851AD">
              <w:rPr>
                <w:noProof/>
              </w:rPr>
              <w:drawing>
                <wp:anchor distT="0" distB="0" distL="114300" distR="114300" simplePos="0" relativeHeight="251658240" behindDoc="0" locked="0" layoutInCell="1" allowOverlap="1" wp14:anchorId="52041429" wp14:editId="26CB3692">
                  <wp:simplePos x="0" y="0"/>
                  <wp:positionH relativeFrom="column">
                    <wp:align>left</wp:align>
                  </wp:positionH>
                  <wp:positionV relativeFrom="paragraph">
                    <wp:posOffset>0</wp:posOffset>
                  </wp:positionV>
                  <wp:extent cx="819397" cy="823803"/>
                  <wp:effectExtent l="0" t="0" r="0" b="9525"/>
                  <wp:wrapSquare wrapText="bothSides"/>
                  <wp:docPr id="6519777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ic:nvPicPr>
                        <pic:blipFill>
                          <a:blip r:embed="rId30">
                            <a:extLst>
                              <a:ext uri="{28A0092B-C50C-407E-A947-70E740481C1C}">
                                <a14:useLocalDpi xmlns:a14="http://schemas.microsoft.com/office/drawing/2010/main" val="0"/>
                              </a:ext>
                            </a:extLst>
                          </a:blip>
                          <a:stretch>
                            <a:fillRect/>
                          </a:stretch>
                        </pic:blipFill>
                        <pic:spPr>
                          <a:xfrm>
                            <a:off x="0" y="0"/>
                            <a:ext cx="819397" cy="823803"/>
                          </a:xfrm>
                          <a:prstGeom prst="rect">
                            <a:avLst/>
                          </a:prstGeom>
                        </pic:spPr>
                      </pic:pic>
                    </a:graphicData>
                  </a:graphic>
                  <wp14:sizeRelH relativeFrom="page">
                    <wp14:pctWidth>0</wp14:pctWidth>
                  </wp14:sizeRelH>
                  <wp14:sizeRelV relativeFrom="page">
                    <wp14:pctHeight>0</wp14:pctHeight>
                  </wp14:sizeRelV>
                </wp:anchor>
              </w:drawing>
            </w:r>
          </w:p>
        </w:tc>
      </w:tr>
      <w:tr w:rsidR="00AF37F1" w:rsidTr="6303CC46" w14:paraId="5275EED4" w14:textId="77777777">
        <w:trPr>
          <w:gridAfter w:val="1"/>
          <w:wAfter w:w="3903" w:type="dxa"/>
          <w:trHeight w:val="405"/>
        </w:trPr>
        <w:tc>
          <w:tcPr>
            <w:tcW w:w="7816" w:type="dxa"/>
            <w:gridSpan w:val="2"/>
            <w:vAlign w:val="center"/>
          </w:tcPr>
          <w:p w:rsidRPr="003575A5" w:rsidR="00AF37F1" w:rsidP="00570699" w:rsidRDefault="00A030A6" w14:paraId="4064633B" w14:textId="2AD8B771">
            <w:pPr>
              <w:pStyle w:val="ListParagraph"/>
              <w:ind w:left="643"/>
              <w:jc w:val="center"/>
              <w:rPr>
                <w:sz w:val="20"/>
              </w:rPr>
            </w:pPr>
            <w:r>
              <w:rPr>
                <w:sz w:val="20"/>
              </w:rPr>
              <w:t>9</w:t>
            </w:r>
          </w:p>
        </w:tc>
      </w:tr>
    </w:tbl>
    <w:p w:rsidR="00570699" w:rsidP="00570699" w:rsidRDefault="00570699" w14:paraId="537453CE" w14:textId="77777777">
      <w:pPr>
        <w:rPr>
          <w:b/>
          <w:bCs/>
          <w:noProof/>
        </w:rPr>
        <w:sectPr w:rsidR="00570699" w:rsidSect="008D0E3F">
          <w:headerReference w:type="default" r:id="rId31"/>
          <w:pgSz w:w="16838" w:h="11906" w:orient="landscape"/>
          <w:pgMar w:top="720" w:right="720" w:bottom="720" w:left="720" w:header="340" w:footer="227" w:gutter="0"/>
          <w:cols w:space="708"/>
          <w:docGrid w:linePitch="360"/>
        </w:sectPr>
      </w:pPr>
    </w:p>
    <w:p w:rsidR="0017449F" w:rsidP="00570699" w:rsidRDefault="0017449F" w14:paraId="0EF43D0B" w14:textId="77777777">
      <w:pPr>
        <w:rPr>
          <w:b/>
          <w:bCs/>
          <w:noProof/>
        </w:rPr>
      </w:pPr>
    </w:p>
    <w:p w:rsidR="0017449F" w:rsidP="00570699" w:rsidRDefault="0017449F" w14:paraId="24BC7216" w14:textId="77777777">
      <w:pPr>
        <w:rPr>
          <w:b/>
          <w:bCs/>
          <w:noProof/>
        </w:rPr>
      </w:pPr>
    </w:p>
    <w:p w:rsidR="0017449F" w:rsidP="00570699" w:rsidRDefault="0017449F" w14:paraId="56860B27" w14:textId="77777777">
      <w:pPr>
        <w:rPr>
          <w:b/>
          <w:bCs/>
          <w:noProof/>
        </w:rPr>
      </w:pPr>
    </w:p>
    <w:p w:rsidR="0017449F" w:rsidP="00570699" w:rsidRDefault="0017449F" w14:paraId="521A25F7" w14:textId="77777777">
      <w:pPr>
        <w:rPr>
          <w:b/>
          <w:bCs/>
          <w:noProof/>
        </w:rPr>
      </w:pPr>
    </w:p>
    <w:p w:rsidR="0017449F" w:rsidP="00570699" w:rsidRDefault="0017449F" w14:paraId="44A36928" w14:textId="77777777">
      <w:pPr>
        <w:rPr>
          <w:b/>
          <w:bCs/>
          <w:noProof/>
        </w:rPr>
      </w:pPr>
    </w:p>
    <w:p w:rsidR="0017449F" w:rsidP="00570699" w:rsidRDefault="0017449F" w14:paraId="1B8E45EE" w14:textId="77777777">
      <w:pPr>
        <w:rPr>
          <w:b/>
          <w:bCs/>
          <w:noProof/>
        </w:rPr>
      </w:pPr>
    </w:p>
    <w:p w:rsidR="0017449F" w:rsidP="00570699" w:rsidRDefault="0017449F" w14:paraId="518EAF57" w14:textId="77777777">
      <w:pPr>
        <w:rPr>
          <w:b/>
          <w:bCs/>
          <w:noProof/>
        </w:rPr>
      </w:pPr>
    </w:p>
    <w:p w:rsidR="0017449F" w:rsidP="00570699" w:rsidRDefault="0017449F" w14:paraId="3D017E9F" w14:textId="77777777">
      <w:pPr>
        <w:rPr>
          <w:b/>
          <w:bCs/>
          <w:noProof/>
        </w:rPr>
      </w:pPr>
    </w:p>
    <w:p w:rsidR="00570699" w:rsidP="00570699" w:rsidRDefault="00570699" w14:paraId="50109A51" w14:textId="69E97A30">
      <w:pPr>
        <w:rPr>
          <w:b/>
          <w:bCs/>
          <w:noProof/>
        </w:rPr>
      </w:pPr>
      <w:r>
        <w:rPr>
          <w:noProof/>
          <w:lang w:val="en-US"/>
        </w:rPr>
        <w:drawing>
          <wp:inline distT="0" distB="0" distL="0" distR="0" wp14:anchorId="07E5D1C4" wp14:editId="16ACF617">
            <wp:extent cx="478800" cy="478800"/>
            <wp:effectExtent l="0" t="0" r="0" b="0"/>
            <wp:docPr id="88141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6B53C6" w:rsidR="00570699" w:rsidP="00570699" w:rsidRDefault="00570699" w14:paraId="27FCE813" w14:textId="77777777">
      <w:pPr>
        <w:jc w:val="center"/>
        <w:rPr>
          <w:b/>
          <w:bCs/>
          <w:noProof/>
          <w:sz w:val="16"/>
          <w:szCs w:val="16"/>
          <w:u w:val="single"/>
        </w:rPr>
      </w:pPr>
      <w:r w:rsidRPr="171F2BBF">
        <w:rPr>
          <w:b/>
          <w:bCs/>
          <w:noProof/>
          <w:sz w:val="16"/>
          <w:szCs w:val="16"/>
          <w:u w:val="single"/>
        </w:rPr>
        <w:t>Physical Development Play Equipment – Installation &amp; Maintenance Guide</w:t>
      </w:r>
    </w:p>
    <w:p w:rsidRPr="008627F3" w:rsidR="00570699" w:rsidP="00570699" w:rsidRDefault="00570699" w14:paraId="2C5FE1CB" w14:textId="77777777">
      <w:pPr>
        <w:rPr>
          <w:b/>
          <w:bCs/>
          <w:noProof/>
          <w:sz w:val="16"/>
          <w:szCs w:val="16"/>
        </w:rPr>
      </w:pPr>
      <w:r w:rsidRPr="171F2BBF">
        <w:rPr>
          <w:b/>
          <w:bCs/>
          <w:noProof/>
          <w:sz w:val="16"/>
          <w:szCs w:val="16"/>
        </w:rPr>
        <w:t>This information is only provided as guidance. You should always satisfy yourself the product is completely safe to use in your environment with a full safety assessment.</w:t>
      </w:r>
    </w:p>
    <w:p w:rsidRPr="006B53C6" w:rsidR="00570699" w:rsidP="00570699" w:rsidRDefault="00570699" w14:paraId="7565E7C2" w14:textId="77777777">
      <w:pPr>
        <w:rPr>
          <w:noProof/>
          <w:sz w:val="16"/>
          <w:szCs w:val="16"/>
        </w:rPr>
      </w:pPr>
      <w:r w:rsidRPr="171F2BBF">
        <w:rPr>
          <w:noProof/>
          <w:sz w:val="16"/>
          <w:szCs w:val="16"/>
        </w:rPr>
        <w:t>Physical Development Play Equipment gives a variety of open-ended joy, creative thinking, enabling a broad range of children to assess risks and benefits and create some wondrous, playful and memorable experiences.</w:t>
      </w:r>
    </w:p>
    <w:p w:rsidRPr="006B53C6" w:rsidR="00570699" w:rsidP="00570699" w:rsidRDefault="00570699" w14:paraId="6178F476" w14:textId="77777777">
      <w:pPr>
        <w:rPr>
          <w:noProof/>
          <w:sz w:val="16"/>
          <w:szCs w:val="16"/>
          <w:u w:val="single"/>
        </w:rPr>
      </w:pPr>
      <w:r w:rsidRPr="171F2BBF">
        <w:rPr>
          <w:noProof/>
          <w:sz w:val="16"/>
          <w:szCs w:val="16"/>
          <w:u w:val="single"/>
        </w:rPr>
        <w:t xml:space="preserve">Installation &amp; Maintenance </w:t>
      </w:r>
    </w:p>
    <w:p w:rsidRPr="006B53C6" w:rsidR="00570699" w:rsidP="00570699" w:rsidRDefault="00570699" w14:paraId="78473DC9" w14:textId="77777777">
      <w:pPr>
        <w:pStyle w:val="ListParagraph"/>
        <w:numPr>
          <w:ilvl w:val="0"/>
          <w:numId w:val="8"/>
        </w:numPr>
        <w:spacing w:after="160" w:line="259" w:lineRule="auto"/>
        <w:rPr>
          <w:noProof/>
          <w:sz w:val="16"/>
          <w:szCs w:val="16"/>
        </w:rPr>
      </w:pPr>
      <w:r w:rsidRPr="171F2BBF">
        <w:rPr>
          <w:noProof/>
          <w:sz w:val="16"/>
          <w:szCs w:val="16"/>
        </w:rPr>
        <w:t>For safety all Physical Development Play Equipment is required to be sited on a flat level surface, with a suitable safe surface that conforms to EN 1177:2018 (Please check with your surface installation contractor)</w:t>
      </w:r>
    </w:p>
    <w:p w:rsidRPr="006B53C6" w:rsidR="00570699" w:rsidP="00570699" w:rsidRDefault="00570699" w14:paraId="601A4FF0" w14:textId="77777777">
      <w:pPr>
        <w:pStyle w:val="ListParagraph"/>
        <w:numPr>
          <w:ilvl w:val="0"/>
          <w:numId w:val="8"/>
        </w:numPr>
        <w:spacing w:after="160" w:line="259" w:lineRule="auto"/>
        <w:rPr>
          <w:noProof/>
          <w:sz w:val="16"/>
          <w:szCs w:val="16"/>
        </w:rPr>
      </w:pPr>
      <w:r w:rsidRPr="171F2BBF">
        <w:rPr>
          <w:noProof/>
          <w:sz w:val="16"/>
          <w:szCs w:val="16"/>
        </w:rPr>
        <w:t>Adult supervision required at all times.</w:t>
      </w:r>
    </w:p>
    <w:p w:rsidRPr="006B53C6" w:rsidR="00570699" w:rsidP="00570699" w:rsidRDefault="00570699" w14:paraId="6C799735" w14:textId="77777777">
      <w:pPr>
        <w:pStyle w:val="ListParagraph"/>
        <w:numPr>
          <w:ilvl w:val="0"/>
          <w:numId w:val="8"/>
        </w:numPr>
        <w:spacing w:after="160" w:line="259" w:lineRule="auto"/>
        <w:rPr>
          <w:noProof/>
          <w:sz w:val="16"/>
          <w:szCs w:val="16"/>
        </w:rPr>
      </w:pPr>
      <w:r w:rsidRPr="171F2BBF">
        <w:rPr>
          <w:noProof/>
          <w:sz w:val="16"/>
          <w:szCs w:val="16"/>
        </w:rPr>
        <w:t>Before the start of each play session check that all the fixings are tight.</w:t>
      </w:r>
    </w:p>
    <w:p w:rsidRPr="006B53C6" w:rsidR="00570699" w:rsidP="00570699" w:rsidRDefault="00570699" w14:paraId="0FAAB11C" w14:textId="77777777">
      <w:pPr>
        <w:pStyle w:val="ListParagraph"/>
        <w:numPr>
          <w:ilvl w:val="0"/>
          <w:numId w:val="8"/>
        </w:numPr>
        <w:spacing w:after="160" w:line="259" w:lineRule="auto"/>
        <w:rPr>
          <w:noProof/>
          <w:sz w:val="16"/>
          <w:szCs w:val="16"/>
        </w:rPr>
      </w:pPr>
      <w:r w:rsidRPr="171F2BBF">
        <w:rPr>
          <w:noProof/>
          <w:sz w:val="16"/>
          <w:szCs w:val="16"/>
        </w:rPr>
        <w:t>Check play equipment daily after use for breaks and hazards such as crack and splinters. (Wood is a natural product and susceptible to splitting due to damp &amp; dry conditions) Record and report any permanent defects.</w:t>
      </w:r>
    </w:p>
    <w:p w:rsidRPr="006B53C6" w:rsidR="00570699" w:rsidP="00570699" w:rsidRDefault="00570699" w14:paraId="22594588" w14:textId="77777777">
      <w:pPr>
        <w:pStyle w:val="ListParagraph"/>
        <w:numPr>
          <w:ilvl w:val="0"/>
          <w:numId w:val="8"/>
        </w:numPr>
        <w:spacing w:after="160" w:line="259" w:lineRule="auto"/>
        <w:rPr>
          <w:noProof/>
          <w:sz w:val="16"/>
          <w:szCs w:val="16"/>
        </w:rPr>
      </w:pPr>
      <w:r w:rsidRPr="171F2BBF">
        <w:rPr>
          <w:noProof/>
          <w:sz w:val="16"/>
          <w:szCs w:val="16"/>
        </w:rPr>
        <w:t>Report any safety problems to COSY immediately.</w:t>
      </w:r>
    </w:p>
    <w:p w:rsidRPr="006B53C6" w:rsidR="00570699" w:rsidP="00570699" w:rsidRDefault="00570699" w14:paraId="55CD3B63" w14:textId="77777777">
      <w:pPr>
        <w:pStyle w:val="ListParagraph"/>
        <w:numPr>
          <w:ilvl w:val="0"/>
          <w:numId w:val="8"/>
        </w:numPr>
        <w:spacing w:after="160" w:line="259" w:lineRule="auto"/>
        <w:rPr>
          <w:noProof/>
          <w:sz w:val="16"/>
          <w:szCs w:val="16"/>
        </w:rPr>
      </w:pPr>
      <w:r w:rsidRPr="171F2BBF">
        <w:rPr>
          <w:noProof/>
          <w:sz w:val="16"/>
          <w:szCs w:val="16"/>
        </w:rPr>
        <w:t>If any parts become damaged or broken it must be reported to COSY immediately.</w:t>
      </w:r>
    </w:p>
    <w:p w:rsidRPr="006B53C6" w:rsidR="00570699" w:rsidP="00570699" w:rsidRDefault="00570699" w14:paraId="3D6C1BA8" w14:textId="77777777">
      <w:pPr>
        <w:pStyle w:val="ListParagraph"/>
        <w:numPr>
          <w:ilvl w:val="0"/>
          <w:numId w:val="8"/>
        </w:numPr>
        <w:spacing w:after="160" w:line="259" w:lineRule="auto"/>
        <w:rPr>
          <w:noProof/>
          <w:sz w:val="16"/>
          <w:szCs w:val="16"/>
        </w:rPr>
      </w:pPr>
      <w:r w:rsidRPr="171F2BBF">
        <w:rPr>
          <w:noProof/>
          <w:sz w:val="16"/>
          <w:szCs w:val="16"/>
        </w:rPr>
        <w:t>Any spare parts must be ordered from COSY.</w:t>
      </w:r>
    </w:p>
    <w:p w:rsidRPr="006B53C6" w:rsidR="00570699" w:rsidP="00570699" w:rsidRDefault="00570699" w14:paraId="776DDBF0" w14:textId="77777777">
      <w:pPr>
        <w:pStyle w:val="ListParagraph"/>
        <w:numPr>
          <w:ilvl w:val="0"/>
          <w:numId w:val="8"/>
        </w:numPr>
        <w:spacing w:after="160" w:line="259" w:lineRule="auto"/>
        <w:rPr>
          <w:noProof/>
          <w:sz w:val="16"/>
          <w:szCs w:val="16"/>
        </w:rPr>
      </w:pPr>
      <w:r w:rsidRPr="171F2BBF">
        <w:rPr>
          <w:noProof/>
          <w:sz w:val="16"/>
          <w:szCs w:val="16"/>
        </w:rPr>
        <w:t xml:space="preserve">The treatment on the play equipment MUST be re-applied 6-12 months to help prolong its life. </w:t>
      </w:r>
    </w:p>
    <w:p w:rsidRPr="00570699" w:rsidR="00570699" w:rsidP="00570699" w:rsidRDefault="00570699" w14:paraId="6C973189" w14:textId="75AF907F">
      <w:pPr>
        <w:pStyle w:val="ListParagraph"/>
        <w:numPr>
          <w:ilvl w:val="0"/>
          <w:numId w:val="8"/>
        </w:numPr>
        <w:spacing w:after="160" w:line="259" w:lineRule="auto"/>
        <w:rPr>
          <w:noProof/>
          <w:sz w:val="16"/>
          <w:szCs w:val="16"/>
        </w:rPr>
      </w:pPr>
      <w:r w:rsidRPr="171F2BBF">
        <w:rPr>
          <w:noProof/>
          <w:sz w:val="16"/>
          <w:szCs w:val="16"/>
        </w:rPr>
        <w:t>Please be sure that any stains or paints used are child-friendly and non-toxic.</w:t>
      </w:r>
    </w:p>
    <w:p w:rsidRPr="006B53C6" w:rsidR="00570699" w:rsidP="00570699" w:rsidRDefault="00570699" w14:paraId="7F544B14" w14:textId="77777777">
      <w:pPr>
        <w:rPr>
          <w:noProof/>
          <w:sz w:val="16"/>
          <w:szCs w:val="16"/>
          <w:u w:val="single"/>
        </w:rPr>
      </w:pPr>
      <w:r w:rsidRPr="171F2BBF">
        <w:rPr>
          <w:noProof/>
          <w:sz w:val="16"/>
          <w:szCs w:val="16"/>
          <w:u w:val="single"/>
        </w:rPr>
        <w:t xml:space="preserve">Free Fall Heights </w:t>
      </w:r>
    </w:p>
    <w:p w:rsidRPr="006B53C6" w:rsidR="00570699" w:rsidP="00570699" w:rsidRDefault="00570699" w14:paraId="5FD13746" w14:textId="77777777">
      <w:pPr>
        <w:pStyle w:val="ListParagraph"/>
        <w:numPr>
          <w:ilvl w:val="0"/>
          <w:numId w:val="7"/>
        </w:numPr>
        <w:spacing w:after="160" w:line="259" w:lineRule="auto"/>
        <w:rPr>
          <w:noProof/>
          <w:sz w:val="16"/>
          <w:szCs w:val="16"/>
        </w:rPr>
      </w:pPr>
      <w:r w:rsidRPr="171F2BBF">
        <w:rPr>
          <w:noProof/>
          <w:sz w:val="16"/>
          <w:szCs w:val="16"/>
        </w:rPr>
        <w:t xml:space="preserve">All climbing products with a height up to 150cm require a free fall space of 150cm on all sides clear of any obstacles. </w:t>
      </w:r>
    </w:p>
    <w:p w:rsidR="00570699" w:rsidP="00570699" w:rsidRDefault="00570699" w14:paraId="78425FC1" w14:textId="77777777">
      <w:pPr>
        <w:pStyle w:val="ListParagraph"/>
        <w:numPr>
          <w:ilvl w:val="0"/>
          <w:numId w:val="7"/>
        </w:numPr>
        <w:spacing w:after="160" w:line="259" w:lineRule="auto"/>
        <w:rPr>
          <w:noProof/>
          <w:sz w:val="16"/>
          <w:szCs w:val="16"/>
        </w:rPr>
      </w:pPr>
      <w:r w:rsidRPr="171F2BBF">
        <w:rPr>
          <w:noProof/>
          <w:sz w:val="16"/>
          <w:szCs w:val="16"/>
        </w:rPr>
        <w:t xml:space="preserve">All climbing products with a height up to 200cm require a free fall space of 183cm on all sides clear of any obstacles. </w:t>
      </w:r>
    </w:p>
    <w:p w:rsidRPr="006B53C6" w:rsidR="00570699" w:rsidP="00570699" w:rsidRDefault="00570699" w14:paraId="25605B76" w14:textId="77777777">
      <w:pPr>
        <w:rPr>
          <w:noProof/>
          <w:sz w:val="16"/>
          <w:szCs w:val="16"/>
          <w:u w:val="single"/>
        </w:rPr>
      </w:pPr>
      <w:r w:rsidRPr="171F2BBF">
        <w:rPr>
          <w:noProof/>
          <w:sz w:val="16"/>
          <w:szCs w:val="16"/>
          <w:u w:val="single"/>
        </w:rPr>
        <w:t xml:space="preserve">During Pay </w:t>
      </w:r>
    </w:p>
    <w:p w:rsidRPr="006B53C6" w:rsidR="00570699" w:rsidP="00570699" w:rsidRDefault="00570699" w14:paraId="7CA18A84" w14:textId="77777777">
      <w:pPr>
        <w:pStyle w:val="ListParagraph"/>
        <w:numPr>
          <w:ilvl w:val="0"/>
          <w:numId w:val="9"/>
        </w:numPr>
        <w:spacing w:after="160" w:line="259" w:lineRule="auto"/>
        <w:rPr>
          <w:noProof/>
          <w:sz w:val="16"/>
          <w:szCs w:val="16"/>
        </w:rPr>
      </w:pPr>
      <w:r w:rsidRPr="171F2BBF">
        <w:rPr>
          <w:noProof/>
          <w:sz w:val="16"/>
          <w:szCs w:val="16"/>
        </w:rPr>
        <w:t>Point out obvious specific risks relating to individual products and rules of use.</w:t>
      </w:r>
    </w:p>
    <w:p w:rsidRPr="006B53C6" w:rsidR="00570699" w:rsidP="00570699" w:rsidRDefault="00570699" w14:paraId="5C4BE330" w14:textId="77777777">
      <w:pPr>
        <w:pStyle w:val="ListParagraph"/>
        <w:numPr>
          <w:ilvl w:val="0"/>
          <w:numId w:val="9"/>
        </w:numPr>
        <w:spacing w:after="160" w:line="259" w:lineRule="auto"/>
        <w:rPr>
          <w:noProof/>
          <w:sz w:val="16"/>
          <w:szCs w:val="16"/>
        </w:rPr>
      </w:pPr>
      <w:r w:rsidRPr="171F2BBF">
        <w:rPr>
          <w:noProof/>
          <w:sz w:val="16"/>
          <w:szCs w:val="16"/>
        </w:rPr>
        <w:t>Identify which products may need higher levels of supervision and store them in an area to be treated differently.</w:t>
      </w:r>
    </w:p>
    <w:p w:rsidRPr="006B53C6" w:rsidR="00570699" w:rsidP="00570699" w:rsidRDefault="00570699" w14:paraId="66577E61" w14:textId="77777777">
      <w:pPr>
        <w:pStyle w:val="ListParagraph"/>
        <w:numPr>
          <w:ilvl w:val="0"/>
          <w:numId w:val="9"/>
        </w:numPr>
        <w:spacing w:after="160" w:line="259" w:lineRule="auto"/>
        <w:rPr>
          <w:noProof/>
          <w:sz w:val="16"/>
          <w:szCs w:val="16"/>
        </w:rPr>
      </w:pPr>
      <w:r w:rsidRPr="171F2BBF">
        <w:rPr>
          <w:noProof/>
          <w:sz w:val="16"/>
          <w:szCs w:val="16"/>
        </w:rPr>
        <w:t>If you are using outdoor products be aware that the risk will increase relating to certain weathers such as increased slippiness, manage accordingly.</w:t>
      </w:r>
    </w:p>
    <w:p w:rsidRPr="006B53C6" w:rsidR="00570699" w:rsidP="00570699" w:rsidRDefault="00570699" w14:paraId="45983631" w14:textId="77777777">
      <w:pPr>
        <w:pStyle w:val="ListParagraph"/>
        <w:numPr>
          <w:ilvl w:val="0"/>
          <w:numId w:val="9"/>
        </w:numPr>
        <w:spacing w:after="160" w:line="259" w:lineRule="auto"/>
        <w:rPr>
          <w:noProof/>
          <w:sz w:val="16"/>
          <w:szCs w:val="16"/>
        </w:rPr>
      </w:pPr>
      <w:r w:rsidRPr="171F2BBF">
        <w:rPr>
          <w:noProof/>
          <w:sz w:val="16"/>
          <w:szCs w:val="16"/>
        </w:rPr>
        <w:t>Physical development play equipment like all products offer opportunities that children will play in unusual ways with products, be sure to create a framework of understanding with regards to climbing, balancing &amp; building to ensure the children play safely.</w:t>
      </w:r>
    </w:p>
    <w:p w:rsidRPr="006B53C6" w:rsidR="00570699" w:rsidP="00570699" w:rsidRDefault="00570699" w14:paraId="7B63BF4D" w14:textId="77777777">
      <w:pPr>
        <w:pStyle w:val="ListParagraph"/>
        <w:numPr>
          <w:ilvl w:val="0"/>
          <w:numId w:val="9"/>
        </w:numPr>
        <w:spacing w:after="160" w:line="259" w:lineRule="auto"/>
        <w:rPr>
          <w:noProof/>
          <w:sz w:val="16"/>
          <w:szCs w:val="16"/>
        </w:rPr>
      </w:pPr>
      <w:r w:rsidRPr="171F2BBF">
        <w:rPr>
          <w:noProof/>
          <w:sz w:val="16"/>
          <w:szCs w:val="16"/>
        </w:rPr>
        <w:t>Inform the participants that as some items are heavier or long, they should not be carried or held above head height and that some should ideally be moved using two people to ensure that no injuries occur.</w:t>
      </w:r>
    </w:p>
    <w:p w:rsidRPr="00570699" w:rsidR="00570699" w:rsidP="00570699" w:rsidRDefault="00570699" w14:paraId="1EE47C7A" w14:textId="43A87118">
      <w:pPr>
        <w:pStyle w:val="ListParagraph"/>
        <w:numPr>
          <w:ilvl w:val="0"/>
          <w:numId w:val="9"/>
        </w:numPr>
        <w:spacing w:after="160" w:line="259" w:lineRule="auto"/>
        <w:rPr>
          <w:noProof/>
          <w:sz w:val="16"/>
          <w:szCs w:val="16"/>
        </w:rPr>
      </w:pPr>
      <w:r w:rsidRPr="171F2BBF">
        <w:rPr>
          <w:noProof/>
          <w:sz w:val="16"/>
          <w:szCs w:val="16"/>
        </w:rPr>
        <w:t>Ensure an adequate level of supervision and skill of supervisor is risk awareness trained.</w:t>
      </w:r>
    </w:p>
    <w:p w:rsidRPr="006B53C6" w:rsidR="00570699" w:rsidP="00570699" w:rsidRDefault="00570699" w14:paraId="3E881D9A" w14:textId="77777777">
      <w:pPr>
        <w:rPr>
          <w:noProof/>
          <w:sz w:val="16"/>
          <w:szCs w:val="16"/>
          <w:u w:val="single"/>
        </w:rPr>
      </w:pPr>
      <w:r w:rsidRPr="171F2BBF">
        <w:rPr>
          <w:noProof/>
          <w:sz w:val="16"/>
          <w:szCs w:val="16"/>
          <w:u w:val="single"/>
        </w:rPr>
        <w:t xml:space="preserve">Managing risk in play provision. </w:t>
      </w:r>
    </w:p>
    <w:p w:rsidRPr="00277F1C" w:rsidR="00570699" w:rsidP="00570699" w:rsidRDefault="00570699" w14:paraId="06E46927" w14:textId="77777777">
      <w:pPr>
        <w:pStyle w:val="ListParagraph"/>
        <w:numPr>
          <w:ilvl w:val="0"/>
          <w:numId w:val="10"/>
        </w:numPr>
        <w:spacing w:after="160" w:line="259" w:lineRule="auto"/>
        <w:rPr>
          <w:noProof/>
          <w:sz w:val="16"/>
          <w:szCs w:val="16"/>
        </w:rPr>
      </w:pPr>
      <w:r w:rsidRPr="171F2BBF">
        <w:rPr>
          <w:noProof/>
          <w:sz w:val="16"/>
          <w:szCs w:val="16"/>
        </w:rPr>
        <w:t>As with any new piece of equipment or new children using existing equipment, a risk benefit assessment needs to be undertaken and rules for use clearly communicated to ensure maximum fun in the safest way.</w:t>
      </w:r>
    </w:p>
    <w:p w:rsidRPr="00277F1C" w:rsidR="00570699" w:rsidP="00570699" w:rsidRDefault="00570699" w14:paraId="03A2A63C" w14:textId="77777777">
      <w:pPr>
        <w:pStyle w:val="ListParagraph"/>
        <w:numPr>
          <w:ilvl w:val="0"/>
          <w:numId w:val="10"/>
        </w:numPr>
        <w:spacing w:after="160" w:line="259" w:lineRule="auto"/>
        <w:rPr>
          <w:noProof/>
          <w:sz w:val="16"/>
          <w:szCs w:val="16"/>
        </w:rPr>
      </w:pPr>
      <w:r w:rsidRPr="171F2BBF">
        <w:rPr>
          <w:noProof/>
          <w:sz w:val="16"/>
          <w:szCs w:val="16"/>
        </w:rPr>
        <w:t>Source:- playengland.org.uk, &amp; creative star</w:t>
      </w:r>
    </w:p>
    <w:p w:rsidRPr="00277F1C" w:rsidR="00570699" w:rsidP="00570699" w:rsidRDefault="00570699" w14:paraId="11CFED98" w14:textId="77777777">
      <w:pPr>
        <w:pStyle w:val="ListParagraph"/>
        <w:numPr>
          <w:ilvl w:val="0"/>
          <w:numId w:val="10"/>
        </w:numPr>
        <w:spacing w:after="160" w:line="259" w:lineRule="auto"/>
        <w:rPr>
          <w:noProof/>
          <w:sz w:val="16"/>
          <w:szCs w:val="16"/>
        </w:rPr>
      </w:pPr>
      <w:r w:rsidRPr="171F2BBF">
        <w:rPr>
          <w:noProof/>
          <w:sz w:val="16"/>
          <w:szCs w:val="16"/>
        </w:rPr>
        <w:t xml:space="preserve">Guidance, which is endorsed by the Health and Safety Executive, shows how current risk-assessment practice takes into account the benefits to children and young people of </w:t>
      </w:r>
    </w:p>
    <w:p w:rsidRPr="00277F1C" w:rsidR="00570699" w:rsidP="00570699" w:rsidRDefault="00570699" w14:paraId="70DA909F" w14:textId="77777777">
      <w:pPr>
        <w:pStyle w:val="ListParagraph"/>
        <w:numPr>
          <w:ilvl w:val="0"/>
          <w:numId w:val="10"/>
        </w:numPr>
        <w:spacing w:after="160" w:line="259" w:lineRule="auto"/>
        <w:rPr>
          <w:noProof/>
          <w:sz w:val="16"/>
          <w:szCs w:val="16"/>
        </w:rPr>
      </w:pPr>
      <w:r w:rsidRPr="171F2BBF">
        <w:rPr>
          <w:noProof/>
          <w:sz w:val="16"/>
          <w:szCs w:val="16"/>
        </w:rPr>
        <w:t>challenging play experiences, including the risks.</w:t>
      </w:r>
    </w:p>
    <w:p w:rsidRPr="00277F1C" w:rsidR="00570699" w:rsidP="00570699" w:rsidRDefault="00570699" w14:paraId="0BEB0AA4" w14:textId="77777777">
      <w:pPr>
        <w:pStyle w:val="ListParagraph"/>
        <w:numPr>
          <w:ilvl w:val="0"/>
          <w:numId w:val="10"/>
        </w:numPr>
        <w:spacing w:after="160" w:line="259" w:lineRule="auto"/>
        <w:rPr>
          <w:noProof/>
          <w:sz w:val="16"/>
          <w:szCs w:val="16"/>
        </w:rPr>
      </w:pPr>
      <w:r w:rsidRPr="171F2BBF">
        <w:rPr>
          <w:noProof/>
          <w:sz w:val="16"/>
          <w:szCs w:val="16"/>
        </w:rPr>
        <w:t>It starts from the position that, while outside expertise and advice are valuable, the ultimate responsibility for making decisions rests with the provider.</w:t>
      </w:r>
    </w:p>
    <w:p w:rsidRPr="00277F1C" w:rsidR="00570699" w:rsidP="00570699" w:rsidRDefault="00570699" w14:paraId="5303F830" w14:textId="77777777">
      <w:pPr>
        <w:pStyle w:val="ListParagraph"/>
        <w:numPr>
          <w:ilvl w:val="0"/>
          <w:numId w:val="10"/>
        </w:numPr>
        <w:spacing w:after="160" w:line="259" w:lineRule="auto"/>
        <w:rPr>
          <w:noProof/>
          <w:sz w:val="16"/>
          <w:szCs w:val="16"/>
        </w:rPr>
      </w:pPr>
      <w:r w:rsidRPr="171F2BBF">
        <w:rPr>
          <w:noProof/>
          <w:sz w:val="16"/>
          <w:szCs w:val="16"/>
        </w:rPr>
        <w:t>The full implementation guide is written for those responsible for managing play provision, and for those involved in designing and maintaining such provision.</w:t>
      </w:r>
    </w:p>
    <w:p w:rsidRPr="00277F1C" w:rsidR="00570699" w:rsidP="00570699" w:rsidRDefault="00570699" w14:paraId="5A5535A2" w14:textId="77777777">
      <w:pPr>
        <w:pStyle w:val="ListParagraph"/>
        <w:numPr>
          <w:ilvl w:val="0"/>
          <w:numId w:val="10"/>
        </w:numPr>
        <w:spacing w:after="160" w:line="259" w:lineRule="auto"/>
        <w:rPr>
          <w:noProof/>
          <w:sz w:val="16"/>
          <w:szCs w:val="16"/>
        </w:rPr>
      </w:pPr>
      <w:r w:rsidRPr="171F2BBF">
        <w:rPr>
          <w:noProof/>
          <w:sz w:val="16"/>
          <w:szCs w:val="16"/>
        </w:rPr>
        <w:t>The general approach should also be useful for those who manage other spaces and settings where children play.</w:t>
      </w:r>
    </w:p>
    <w:p w:rsidR="00570699" w:rsidP="00570699" w:rsidRDefault="00570699" w14:paraId="11F76CC8" w14:textId="77777777">
      <w:pPr>
        <w:pStyle w:val="ListParagraph"/>
        <w:numPr>
          <w:ilvl w:val="0"/>
          <w:numId w:val="10"/>
        </w:numPr>
        <w:spacing w:after="160" w:line="259" w:lineRule="auto"/>
        <w:rPr>
          <w:noProof/>
          <w:sz w:val="16"/>
          <w:szCs w:val="16"/>
        </w:rPr>
      </w:pPr>
      <w:r w:rsidRPr="171F2BBF">
        <w:rPr>
          <w:noProof/>
          <w:sz w:val="16"/>
          <w:szCs w:val="16"/>
        </w:rPr>
        <w:t xml:space="preserve">To download Managing risk in play provision: Implementation Guide, visit </w:t>
      </w:r>
      <w:hyperlink r:id="rId33">
        <w:r w:rsidRPr="171F2BBF">
          <w:rPr>
            <w:rStyle w:val="Hyperlink"/>
            <w:noProof/>
            <w:sz w:val="16"/>
            <w:szCs w:val="16"/>
          </w:rPr>
          <w:t>https://ltl.org.uk/resources/managing-risk-in-play-provision-implementation-guide</w:t>
        </w:r>
      </w:hyperlink>
    </w:p>
    <w:p w:rsidRPr="00277F1C" w:rsidR="00570699" w:rsidP="00570699" w:rsidRDefault="00570699" w14:paraId="5C1501D5" w14:textId="77777777">
      <w:pPr>
        <w:pStyle w:val="ListParagraph"/>
        <w:rPr>
          <w:noProof/>
          <w:sz w:val="16"/>
          <w:szCs w:val="16"/>
        </w:rPr>
      </w:pPr>
    </w:p>
    <w:p w:rsidR="00570699" w:rsidP="00570699" w:rsidRDefault="00570699" w14:paraId="2CF425AB" w14:textId="77777777">
      <w:pPr>
        <w:rPr>
          <w:noProof/>
        </w:rPr>
      </w:pPr>
      <w:r>
        <w:rPr>
          <w:noProof/>
          <w:lang w:val="en-US"/>
        </w:rPr>
        <w:drawing>
          <wp:inline distT="0" distB="0" distL="0" distR="0" wp14:anchorId="04699871" wp14:editId="6209D07C">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DB00C8" w:rsidR="00570699" w:rsidP="00570699" w:rsidRDefault="00570699" w14:paraId="2D55CA11" w14:textId="77777777">
      <w:pPr>
        <w:jc w:val="center"/>
        <w:rPr>
          <w:b/>
          <w:bCs/>
          <w:noProof/>
          <w:sz w:val="16"/>
          <w:szCs w:val="16"/>
          <w:u w:val="single"/>
          <w:lang w:val="de-DE"/>
        </w:rPr>
      </w:pPr>
      <w:r w:rsidRPr="00DB00C8">
        <w:rPr>
          <w:b/>
          <w:bCs/>
          <w:noProof/>
          <w:sz w:val="16"/>
          <w:szCs w:val="16"/>
          <w:u w:val="single"/>
          <w:lang w:val="de-DE"/>
        </w:rPr>
        <w:t>Spielgeräte für die körperliche Entwicklung – Installations- und Wartungsanleitung</w:t>
      </w:r>
    </w:p>
    <w:p w:rsidRPr="00DB00C8" w:rsidR="00570699" w:rsidP="00570699" w:rsidRDefault="00570699" w14:paraId="4F35C9D0" w14:textId="77777777">
      <w:pPr>
        <w:rPr>
          <w:b/>
          <w:bCs/>
          <w:noProof/>
          <w:sz w:val="16"/>
          <w:szCs w:val="16"/>
          <w:lang w:val="de-DE"/>
        </w:rPr>
      </w:pPr>
      <w:r w:rsidRPr="00DB00C8">
        <w:rPr>
          <w:b/>
          <w:bCs/>
          <w:noProof/>
          <w:sz w:val="16"/>
          <w:szCs w:val="16"/>
          <w:lang w:val="de-DE"/>
        </w:rPr>
        <w:t>Diese Informationen dienen nur als Orientierungshilfe. Sie sollten sich immer davon überzeugen, dass das Produkt in Ihrer Umgebung absolut sicher verwendet werden kann, mit einer vollständigen Sicherheitsbewertung.</w:t>
      </w:r>
    </w:p>
    <w:p w:rsidRPr="00DB00C8" w:rsidR="00570699" w:rsidP="00570699" w:rsidRDefault="00570699" w14:paraId="5D8C1005" w14:textId="77777777">
      <w:pPr>
        <w:rPr>
          <w:noProof/>
          <w:sz w:val="16"/>
          <w:szCs w:val="16"/>
          <w:lang w:val="de-DE"/>
        </w:rPr>
      </w:pPr>
      <w:r w:rsidRPr="00DB00C8">
        <w:rPr>
          <w:noProof/>
          <w:sz w:val="16"/>
          <w:szCs w:val="16"/>
          <w:lang w:val="de-DE"/>
        </w:rPr>
        <w:t>Spielgeräte für die körperliche Entwicklung bieten eine Vielzahl von unendlichen Freuden und kreativem Denken und ermöglichen es einer breiten Palette von Kindern, Risiken und Vorteile abzuwägen und wundersame, spielerische und unvergessliche Erfahrungen zu schaffen.</w:t>
      </w:r>
    </w:p>
    <w:p w:rsidRPr="006B53C6" w:rsidR="00570699" w:rsidP="00570699" w:rsidRDefault="00570699" w14:paraId="614F7963" w14:textId="77777777">
      <w:pPr>
        <w:rPr>
          <w:noProof/>
          <w:sz w:val="16"/>
          <w:szCs w:val="16"/>
          <w:u w:val="single"/>
        </w:rPr>
      </w:pPr>
      <w:r w:rsidRPr="171F2BBF">
        <w:rPr>
          <w:noProof/>
          <w:sz w:val="16"/>
          <w:szCs w:val="16"/>
          <w:u w:val="single"/>
        </w:rPr>
        <w:t xml:space="preserve">Installation &amp; Wartung </w:t>
      </w:r>
    </w:p>
    <w:p w:rsidRPr="00DB00C8" w:rsidR="00570699" w:rsidP="00570699" w:rsidRDefault="00570699" w14:paraId="40F0C88C" w14:textId="77777777">
      <w:pPr>
        <w:pStyle w:val="ListParagraph"/>
        <w:numPr>
          <w:ilvl w:val="0"/>
          <w:numId w:val="11"/>
        </w:numPr>
        <w:spacing w:after="160" w:line="259" w:lineRule="auto"/>
        <w:rPr>
          <w:noProof/>
          <w:sz w:val="16"/>
          <w:szCs w:val="16"/>
          <w:lang w:val="de-DE"/>
        </w:rPr>
      </w:pPr>
      <w:r w:rsidRPr="00DB00C8">
        <w:rPr>
          <w:noProof/>
          <w:sz w:val="16"/>
          <w:szCs w:val="16"/>
          <w:lang w:val="de-DE"/>
        </w:rPr>
        <w:t>Aus Sicherheitsgründen müssen alle Spielgeräte für die physische Entwicklung auf einer ebenen Fläche mit einer geeigneten sicheren Oberfläche aufgestellt werden, die der EN 1177:2018 entspricht (Bitte erkundigen Sie sich bei Ihrem Auftragnehmer für die Oberflächeninstallation)</w:t>
      </w:r>
    </w:p>
    <w:p w:rsidRPr="00DB00C8" w:rsidR="00570699" w:rsidP="00570699" w:rsidRDefault="00570699" w14:paraId="704A66D1" w14:textId="77777777">
      <w:pPr>
        <w:pStyle w:val="ListParagraph"/>
        <w:numPr>
          <w:ilvl w:val="0"/>
          <w:numId w:val="11"/>
        </w:numPr>
        <w:spacing w:after="160" w:line="259" w:lineRule="auto"/>
        <w:rPr>
          <w:noProof/>
          <w:sz w:val="16"/>
          <w:szCs w:val="16"/>
          <w:lang w:val="de-DE"/>
        </w:rPr>
      </w:pPr>
      <w:r w:rsidRPr="00DB00C8">
        <w:rPr>
          <w:noProof/>
          <w:sz w:val="16"/>
          <w:szCs w:val="16"/>
          <w:lang w:val="de-DE"/>
        </w:rPr>
        <w:t>Die Aufsicht eines Erwachsenen ist jederzeit erforderlich.</w:t>
      </w:r>
    </w:p>
    <w:p w:rsidRPr="00DB00C8" w:rsidR="00570699" w:rsidP="00570699" w:rsidRDefault="00570699" w14:paraId="71575676" w14:textId="77777777">
      <w:pPr>
        <w:pStyle w:val="ListParagraph"/>
        <w:numPr>
          <w:ilvl w:val="0"/>
          <w:numId w:val="11"/>
        </w:numPr>
        <w:spacing w:after="160" w:line="259" w:lineRule="auto"/>
        <w:rPr>
          <w:noProof/>
          <w:sz w:val="16"/>
          <w:szCs w:val="16"/>
          <w:lang w:val="de-DE"/>
        </w:rPr>
      </w:pPr>
      <w:r w:rsidRPr="00DB00C8">
        <w:rPr>
          <w:noProof/>
          <w:sz w:val="16"/>
          <w:szCs w:val="16"/>
          <w:lang w:val="de-DE"/>
        </w:rPr>
        <w:t>Überprüfen Sie vor Beginn jeder Spielsitzung, ob alle Befestigungen fest sitzen.</w:t>
      </w:r>
    </w:p>
    <w:p w:rsidRPr="00DB00C8" w:rsidR="00570699" w:rsidP="00570699" w:rsidRDefault="00570699" w14:paraId="3E9CD47E" w14:textId="77777777">
      <w:pPr>
        <w:pStyle w:val="ListParagraph"/>
        <w:numPr>
          <w:ilvl w:val="0"/>
          <w:numId w:val="11"/>
        </w:numPr>
        <w:spacing w:after="160" w:line="259" w:lineRule="auto"/>
        <w:rPr>
          <w:noProof/>
          <w:sz w:val="16"/>
          <w:szCs w:val="16"/>
          <w:lang w:val="de-DE"/>
        </w:rPr>
      </w:pPr>
      <w:r w:rsidRPr="00DB00C8">
        <w:rPr>
          <w:noProof/>
          <w:sz w:val="16"/>
          <w:szCs w:val="16"/>
          <w:lang w:val="de-DE"/>
        </w:rPr>
        <w:t>Überprüfen Sie Spielgeräte täglich nach dem Gebrauch auf Brüche und Gefahren wie Risse und Splitter. (Holz ist ein Naturprodukt und anfällig für Risse aufgrund von Feuchtigkeit und Trockenheit) Erfassen und melden Sie bleibende Mängel.</w:t>
      </w:r>
    </w:p>
    <w:p w:rsidRPr="00DB00C8" w:rsidR="00570699" w:rsidP="00570699" w:rsidRDefault="00570699" w14:paraId="2190C7B5" w14:textId="77777777">
      <w:pPr>
        <w:pStyle w:val="ListParagraph"/>
        <w:numPr>
          <w:ilvl w:val="0"/>
          <w:numId w:val="11"/>
        </w:numPr>
        <w:spacing w:after="160" w:line="259" w:lineRule="auto"/>
        <w:rPr>
          <w:noProof/>
          <w:sz w:val="16"/>
          <w:szCs w:val="16"/>
          <w:lang w:val="de-DE"/>
        </w:rPr>
      </w:pPr>
      <w:r w:rsidRPr="00DB00C8">
        <w:rPr>
          <w:noProof/>
          <w:sz w:val="16"/>
          <w:szCs w:val="16"/>
          <w:lang w:val="de-DE"/>
        </w:rPr>
        <w:t>Melden Sie Sicherheitsprobleme sofort an COSY.</w:t>
      </w:r>
    </w:p>
    <w:p w:rsidRPr="00DB00C8" w:rsidR="00570699" w:rsidP="00570699" w:rsidRDefault="00570699" w14:paraId="4A4A2DBD" w14:textId="77777777">
      <w:pPr>
        <w:pStyle w:val="ListParagraph"/>
        <w:numPr>
          <w:ilvl w:val="0"/>
          <w:numId w:val="11"/>
        </w:numPr>
        <w:spacing w:after="160" w:line="259" w:lineRule="auto"/>
        <w:rPr>
          <w:noProof/>
          <w:sz w:val="16"/>
          <w:szCs w:val="16"/>
          <w:lang w:val="de-DE"/>
        </w:rPr>
      </w:pPr>
      <w:r w:rsidRPr="00DB00C8">
        <w:rPr>
          <w:noProof/>
          <w:sz w:val="16"/>
          <w:szCs w:val="16"/>
          <w:lang w:val="de-DE"/>
        </w:rPr>
        <w:t>Wenn Teile beschädigt oder kaputt gehen, muss dies sofort COSY gemeldet werden.</w:t>
      </w:r>
    </w:p>
    <w:p w:rsidRPr="00DB00C8" w:rsidR="00570699" w:rsidP="00570699" w:rsidRDefault="00570699" w14:paraId="1AC99456" w14:textId="77777777">
      <w:pPr>
        <w:pStyle w:val="ListParagraph"/>
        <w:numPr>
          <w:ilvl w:val="0"/>
          <w:numId w:val="11"/>
        </w:numPr>
        <w:spacing w:after="160" w:line="259" w:lineRule="auto"/>
        <w:rPr>
          <w:noProof/>
          <w:sz w:val="16"/>
          <w:szCs w:val="16"/>
          <w:lang w:val="de-DE"/>
        </w:rPr>
      </w:pPr>
      <w:r w:rsidRPr="00DB00C8">
        <w:rPr>
          <w:noProof/>
          <w:sz w:val="16"/>
          <w:szCs w:val="16"/>
          <w:lang w:val="de-DE"/>
        </w:rPr>
        <w:t>Eventuelle Ersatzteile müssen bei COSY bestellt werden.</w:t>
      </w:r>
    </w:p>
    <w:p w:rsidRPr="00DB00C8" w:rsidR="00570699" w:rsidP="00570699" w:rsidRDefault="00570699" w14:paraId="424C7791" w14:textId="77777777">
      <w:pPr>
        <w:pStyle w:val="ListParagraph"/>
        <w:numPr>
          <w:ilvl w:val="0"/>
          <w:numId w:val="11"/>
        </w:numPr>
        <w:spacing w:after="160" w:line="259" w:lineRule="auto"/>
        <w:rPr>
          <w:noProof/>
          <w:sz w:val="16"/>
          <w:szCs w:val="16"/>
          <w:lang w:val="de-DE"/>
        </w:rPr>
      </w:pPr>
      <w:r w:rsidRPr="00DB00C8">
        <w:rPr>
          <w:noProof/>
          <w:sz w:val="16"/>
          <w:szCs w:val="16"/>
          <w:lang w:val="de-DE"/>
        </w:rPr>
        <w:t xml:space="preserve">Die Behandlung auf dem Spielgerät MUSS 6-12 Monate lang wiederholt werden, um die Lebensdauer zu verlängern. </w:t>
      </w:r>
    </w:p>
    <w:p w:rsidRPr="00DB00C8" w:rsidR="00570699" w:rsidP="00570699" w:rsidRDefault="00570699" w14:paraId="0A93C4BB" w14:textId="77777777">
      <w:pPr>
        <w:pStyle w:val="ListParagraph"/>
        <w:numPr>
          <w:ilvl w:val="0"/>
          <w:numId w:val="11"/>
        </w:numPr>
        <w:spacing w:after="160" w:line="259" w:lineRule="auto"/>
        <w:rPr>
          <w:noProof/>
          <w:sz w:val="16"/>
          <w:szCs w:val="16"/>
          <w:lang w:val="de-DE"/>
        </w:rPr>
      </w:pPr>
      <w:r w:rsidRPr="00DB00C8">
        <w:rPr>
          <w:noProof/>
          <w:sz w:val="16"/>
          <w:szCs w:val="16"/>
          <w:lang w:val="de-DE"/>
        </w:rPr>
        <w:t>Bitte achten Sie darauf, dass die verwendeten Flecken oder Farben kinderfreundlich und ungiftig sind.</w:t>
      </w:r>
    </w:p>
    <w:p w:rsidR="00C67546" w:rsidP="00570699" w:rsidRDefault="00C67546" w14:paraId="3C5D4174" w14:textId="77777777">
      <w:pPr>
        <w:rPr>
          <w:noProof/>
          <w:sz w:val="16"/>
          <w:szCs w:val="16"/>
          <w:u w:val="single"/>
        </w:rPr>
      </w:pPr>
    </w:p>
    <w:p w:rsidRPr="006B53C6" w:rsidR="00570699" w:rsidP="00570699" w:rsidRDefault="00570699" w14:paraId="61EEDF3F" w14:textId="2CE0850E">
      <w:pPr>
        <w:rPr>
          <w:noProof/>
          <w:sz w:val="16"/>
          <w:szCs w:val="16"/>
          <w:u w:val="single"/>
        </w:rPr>
      </w:pPr>
      <w:r w:rsidRPr="171F2BBF">
        <w:rPr>
          <w:noProof/>
          <w:sz w:val="16"/>
          <w:szCs w:val="16"/>
          <w:u w:val="single"/>
        </w:rPr>
        <w:t xml:space="preserve">Höhen im freien Fall </w:t>
      </w:r>
    </w:p>
    <w:p w:rsidRPr="00DB00C8" w:rsidR="00570699" w:rsidP="00570699" w:rsidRDefault="00570699" w14:paraId="23F75F43" w14:textId="77777777">
      <w:pPr>
        <w:pStyle w:val="ListParagraph"/>
        <w:numPr>
          <w:ilvl w:val="0"/>
          <w:numId w:val="12"/>
        </w:numPr>
        <w:spacing w:after="160" w:line="259" w:lineRule="auto"/>
        <w:rPr>
          <w:noProof/>
          <w:sz w:val="16"/>
          <w:szCs w:val="16"/>
          <w:lang w:val="de-DE"/>
        </w:rPr>
      </w:pPr>
      <w:r w:rsidRPr="00DB00C8">
        <w:rPr>
          <w:noProof/>
          <w:sz w:val="16"/>
          <w:szCs w:val="16"/>
          <w:lang w:val="de-DE"/>
        </w:rPr>
        <w:t xml:space="preserve">Alle Kletterprodukte mit einer Höhe von bis zu 150 cm benötigen einen freien Fallraum von 150 cm an allen Seiten, frei von jeglichen Hindernissen. </w:t>
      </w:r>
    </w:p>
    <w:p w:rsidRPr="00DB00C8" w:rsidR="00570699" w:rsidP="00570699" w:rsidRDefault="00570699" w14:paraId="640E4BFA" w14:textId="77777777">
      <w:pPr>
        <w:pStyle w:val="ListParagraph"/>
        <w:numPr>
          <w:ilvl w:val="0"/>
          <w:numId w:val="12"/>
        </w:numPr>
        <w:spacing w:after="160" w:line="259" w:lineRule="auto"/>
        <w:rPr>
          <w:noProof/>
          <w:sz w:val="16"/>
          <w:szCs w:val="16"/>
          <w:lang w:val="de-DE"/>
        </w:rPr>
      </w:pPr>
      <w:r w:rsidRPr="00DB00C8">
        <w:rPr>
          <w:noProof/>
          <w:sz w:val="16"/>
          <w:szCs w:val="16"/>
          <w:lang w:val="de-DE"/>
        </w:rPr>
        <w:t xml:space="preserve">Alle Kletterprodukte mit einer Höhe von bis zu 200cm benötigen einen freien Fallraum von 183cm an allen Seiten, frei von jeglichen Hindernissen. </w:t>
      </w:r>
    </w:p>
    <w:p w:rsidRPr="006B53C6" w:rsidR="00570699" w:rsidP="00570699" w:rsidRDefault="00570699" w14:paraId="1385B055" w14:textId="77777777">
      <w:pPr>
        <w:rPr>
          <w:noProof/>
          <w:sz w:val="16"/>
          <w:szCs w:val="16"/>
          <w:u w:val="single"/>
        </w:rPr>
      </w:pPr>
      <w:r w:rsidRPr="171F2BBF">
        <w:rPr>
          <w:noProof/>
          <w:sz w:val="16"/>
          <w:szCs w:val="16"/>
          <w:u w:val="single"/>
        </w:rPr>
        <w:t xml:space="preserve">Während der Bezahlung </w:t>
      </w:r>
    </w:p>
    <w:p w:rsidRPr="00DB00C8" w:rsidR="00570699" w:rsidP="00570699" w:rsidRDefault="00570699" w14:paraId="0ACA5FAF" w14:textId="77777777">
      <w:pPr>
        <w:pStyle w:val="ListParagraph"/>
        <w:numPr>
          <w:ilvl w:val="0"/>
          <w:numId w:val="13"/>
        </w:numPr>
        <w:spacing w:after="160" w:line="259" w:lineRule="auto"/>
        <w:rPr>
          <w:noProof/>
          <w:sz w:val="16"/>
          <w:szCs w:val="16"/>
          <w:lang w:val="de-DE"/>
        </w:rPr>
      </w:pPr>
      <w:r w:rsidRPr="00DB00C8">
        <w:rPr>
          <w:noProof/>
          <w:sz w:val="16"/>
          <w:szCs w:val="16"/>
          <w:lang w:val="de-DE"/>
        </w:rPr>
        <w:t>Weisen Sie auf offensichtliche spezifische Risiken hin, die sich auf einzelne Produkte und Verwendungsregeln beziehen.</w:t>
      </w:r>
    </w:p>
    <w:p w:rsidRPr="00DB00C8" w:rsidR="00570699" w:rsidP="00570699" w:rsidRDefault="00570699" w14:paraId="10C575E6" w14:textId="77777777">
      <w:pPr>
        <w:pStyle w:val="ListParagraph"/>
        <w:numPr>
          <w:ilvl w:val="0"/>
          <w:numId w:val="13"/>
        </w:numPr>
        <w:spacing w:after="160" w:line="259" w:lineRule="auto"/>
        <w:rPr>
          <w:noProof/>
          <w:sz w:val="16"/>
          <w:szCs w:val="16"/>
          <w:lang w:val="de-DE"/>
        </w:rPr>
      </w:pPr>
      <w:r w:rsidRPr="00DB00C8">
        <w:rPr>
          <w:noProof/>
          <w:sz w:val="16"/>
          <w:szCs w:val="16"/>
          <w:lang w:val="de-DE"/>
        </w:rPr>
        <w:t>Identifizieren Sie, welche Produkte möglicherweise ein höheres Maß an Überwachung benötigen, und lagern Sie sie in einem Bereich, der anders behandelt werden soll.</w:t>
      </w:r>
    </w:p>
    <w:p w:rsidRPr="00DB00C8" w:rsidR="00570699" w:rsidP="00570699" w:rsidRDefault="00570699" w14:paraId="0248AA50" w14:textId="77777777">
      <w:pPr>
        <w:pStyle w:val="ListParagraph"/>
        <w:numPr>
          <w:ilvl w:val="0"/>
          <w:numId w:val="13"/>
        </w:numPr>
        <w:spacing w:after="160" w:line="259" w:lineRule="auto"/>
        <w:rPr>
          <w:noProof/>
          <w:sz w:val="16"/>
          <w:szCs w:val="16"/>
          <w:lang w:val="de-DE"/>
        </w:rPr>
      </w:pPr>
      <w:r w:rsidRPr="00DB00C8">
        <w:rPr>
          <w:noProof/>
          <w:sz w:val="16"/>
          <w:szCs w:val="16"/>
          <w:lang w:val="de-DE"/>
        </w:rPr>
        <w:t>Wenn Sie Outdoor-Produkte verwenden, seien Sie sich bewusst, dass das Risiko in Bezug auf bestimmte Wetterbedingungen, wie z. B. erhöhte Rutschigkeit, zunimmt, und gehen Sie entsprechend vor.</w:t>
      </w:r>
    </w:p>
    <w:p w:rsidRPr="00DB00C8" w:rsidR="00570699" w:rsidP="00570699" w:rsidRDefault="00570699" w14:paraId="38BA638E" w14:textId="77777777">
      <w:pPr>
        <w:pStyle w:val="ListParagraph"/>
        <w:numPr>
          <w:ilvl w:val="0"/>
          <w:numId w:val="13"/>
        </w:numPr>
        <w:spacing w:after="160" w:line="259" w:lineRule="auto"/>
        <w:rPr>
          <w:noProof/>
          <w:sz w:val="16"/>
          <w:szCs w:val="16"/>
          <w:lang w:val="de-DE"/>
        </w:rPr>
      </w:pPr>
      <w:r w:rsidRPr="00DB00C8">
        <w:rPr>
          <w:noProof/>
          <w:sz w:val="16"/>
          <w:szCs w:val="16"/>
          <w:lang w:val="de-DE"/>
        </w:rPr>
        <w:t>Spielgeräte für die körperliche Entwicklung bieten, wie alle Produkte, die Möglichkeiten bieten, dass Kinder auf ungewöhnliche Weise mit Produkten spielen, stellen Sie sicher, dass Sie einen Rahmen des Verständnisses in Bezug auf Klettern, Balancieren und Bauen schaffen, um sicherzustellen, dass die Kinder sicher spielen.</w:t>
      </w:r>
    </w:p>
    <w:p w:rsidRPr="00DB00C8" w:rsidR="00570699" w:rsidP="00570699" w:rsidRDefault="00570699" w14:paraId="618A03AC" w14:textId="77777777">
      <w:pPr>
        <w:pStyle w:val="ListParagraph"/>
        <w:numPr>
          <w:ilvl w:val="0"/>
          <w:numId w:val="13"/>
        </w:numPr>
        <w:spacing w:after="160" w:line="259" w:lineRule="auto"/>
        <w:rPr>
          <w:noProof/>
          <w:sz w:val="16"/>
          <w:szCs w:val="16"/>
          <w:lang w:val="de-DE"/>
        </w:rPr>
      </w:pPr>
      <w:r w:rsidRPr="00DB00C8">
        <w:rPr>
          <w:noProof/>
          <w:sz w:val="16"/>
          <w:szCs w:val="16"/>
          <w:lang w:val="de-DE"/>
        </w:rPr>
        <w:t>Informieren Sie die Teilnehmer, dass einige Gegenstände schwerer oder länger sind und nicht über Kopfhöhe getragen oder gehalten werden sollten und dass einige idealerweise mit zwei Personen bewegt werden sollten, um sicherzustellen, dass keine Verletzungen entstehen.</w:t>
      </w:r>
    </w:p>
    <w:p w:rsidRPr="00DB00C8" w:rsidR="00570699" w:rsidP="00570699" w:rsidRDefault="00570699" w14:paraId="06BBBA19" w14:textId="77777777">
      <w:pPr>
        <w:pStyle w:val="ListParagraph"/>
        <w:numPr>
          <w:ilvl w:val="0"/>
          <w:numId w:val="13"/>
        </w:numPr>
        <w:spacing w:after="160" w:line="259" w:lineRule="auto"/>
        <w:rPr>
          <w:noProof/>
          <w:sz w:val="16"/>
          <w:szCs w:val="16"/>
          <w:lang w:val="de-DE"/>
        </w:rPr>
      </w:pPr>
      <w:r w:rsidRPr="00DB00C8">
        <w:rPr>
          <w:noProof/>
          <w:sz w:val="16"/>
          <w:szCs w:val="16"/>
          <w:lang w:val="de-DE"/>
        </w:rPr>
        <w:t>Stellen Sie sicher, dass ein angemessenes Maß an Aufsicht und Fähigkeiten des Vorgesetzten geschult ist.</w:t>
      </w:r>
    </w:p>
    <w:p w:rsidRPr="00DB00C8" w:rsidR="00570699" w:rsidP="00570699" w:rsidRDefault="00570699" w14:paraId="6ADF1809" w14:textId="77777777">
      <w:pPr>
        <w:rPr>
          <w:noProof/>
          <w:sz w:val="16"/>
          <w:szCs w:val="16"/>
          <w:u w:val="single"/>
          <w:lang w:val="de-DE"/>
        </w:rPr>
      </w:pPr>
      <w:r w:rsidRPr="00DB00C8">
        <w:rPr>
          <w:noProof/>
          <w:sz w:val="16"/>
          <w:szCs w:val="16"/>
          <w:u w:val="single"/>
          <w:lang w:val="de-DE"/>
        </w:rPr>
        <w:t xml:space="preserve">Risikomanagement bei der Bereitstellung von Spielen. </w:t>
      </w:r>
    </w:p>
    <w:p w:rsidRPr="00DB00C8" w:rsidR="00570699" w:rsidP="00570699" w:rsidRDefault="00570699" w14:paraId="0BAA1200" w14:textId="77777777">
      <w:pPr>
        <w:pStyle w:val="ListParagraph"/>
        <w:numPr>
          <w:ilvl w:val="0"/>
          <w:numId w:val="14"/>
        </w:numPr>
        <w:spacing w:after="160" w:line="259" w:lineRule="auto"/>
        <w:rPr>
          <w:noProof/>
          <w:sz w:val="16"/>
          <w:szCs w:val="16"/>
          <w:lang w:val="de-DE"/>
        </w:rPr>
      </w:pPr>
      <w:r w:rsidRPr="00DB00C8">
        <w:rPr>
          <w:noProof/>
          <w:sz w:val="16"/>
          <w:szCs w:val="16"/>
          <w:lang w:val="de-DE"/>
        </w:rPr>
        <w:t>Wie bei jedem neuen Gerät oder neuen Kindern, die vorhandene Geräte verwenden, muss eine Risiko-Nutzen-Bewertung durchgeführt und die Regeln für die Verwendung klar kommuniziert werden, um maximalen Spaß auf die sicherste Art und Weise zu gewährleisten.</w:t>
      </w:r>
    </w:p>
    <w:p w:rsidRPr="00DB00C8" w:rsidR="00570699" w:rsidP="00570699" w:rsidRDefault="00570699" w14:paraId="16813FE0" w14:textId="77777777">
      <w:pPr>
        <w:pStyle w:val="ListParagraph"/>
        <w:numPr>
          <w:ilvl w:val="0"/>
          <w:numId w:val="14"/>
        </w:numPr>
        <w:spacing w:after="160" w:line="259" w:lineRule="auto"/>
        <w:rPr>
          <w:noProof/>
          <w:sz w:val="16"/>
          <w:szCs w:val="16"/>
          <w:lang w:val="de-DE"/>
        </w:rPr>
      </w:pPr>
      <w:r w:rsidRPr="00DB00C8">
        <w:rPr>
          <w:noProof/>
          <w:sz w:val="16"/>
          <w:szCs w:val="16"/>
          <w:lang w:val="de-DE"/>
        </w:rPr>
        <w:t>Quelle: - playengland.org.uk und kreativer Stern</w:t>
      </w:r>
    </w:p>
    <w:p w:rsidRPr="00DB00C8" w:rsidR="00570699" w:rsidP="00570699" w:rsidRDefault="00570699" w14:paraId="777C3EDA" w14:textId="77777777">
      <w:pPr>
        <w:pStyle w:val="ListParagraph"/>
        <w:numPr>
          <w:ilvl w:val="0"/>
          <w:numId w:val="14"/>
        </w:numPr>
        <w:spacing w:after="160" w:line="259" w:lineRule="auto"/>
        <w:rPr>
          <w:noProof/>
          <w:sz w:val="16"/>
          <w:szCs w:val="16"/>
          <w:lang w:val="de-DE"/>
        </w:rPr>
      </w:pPr>
      <w:r w:rsidRPr="00DB00C8">
        <w:rPr>
          <w:noProof/>
          <w:sz w:val="16"/>
          <w:szCs w:val="16"/>
          <w:lang w:val="de-DE"/>
        </w:rPr>
        <w:t xml:space="preserve">Die Leitlinien, die von der Health and Safety Executive gebilligt werden, zeigen, wie die derzeitige Praxis der Risikobewertung den Nutzen von </w:t>
      </w:r>
    </w:p>
    <w:p w:rsidRPr="00DB00C8" w:rsidR="00570699" w:rsidP="00570699" w:rsidRDefault="00570699" w14:paraId="74842029" w14:textId="77777777">
      <w:pPr>
        <w:pStyle w:val="ListParagraph"/>
        <w:numPr>
          <w:ilvl w:val="0"/>
          <w:numId w:val="14"/>
        </w:numPr>
        <w:spacing w:after="160" w:line="259" w:lineRule="auto"/>
        <w:rPr>
          <w:noProof/>
          <w:sz w:val="16"/>
          <w:szCs w:val="16"/>
          <w:lang w:val="de-DE"/>
        </w:rPr>
      </w:pPr>
      <w:r w:rsidRPr="00DB00C8">
        <w:rPr>
          <w:noProof/>
          <w:sz w:val="16"/>
          <w:szCs w:val="16"/>
          <w:lang w:val="de-DE"/>
        </w:rPr>
        <w:t>herausfordernde Spielerlebnisse, einschließlich der Risiken.</w:t>
      </w:r>
    </w:p>
    <w:p w:rsidRPr="00DB00C8" w:rsidR="00570699" w:rsidP="00570699" w:rsidRDefault="00570699" w14:paraId="0BD2C58D" w14:textId="77777777">
      <w:pPr>
        <w:pStyle w:val="ListParagraph"/>
        <w:numPr>
          <w:ilvl w:val="0"/>
          <w:numId w:val="14"/>
        </w:numPr>
        <w:spacing w:after="160" w:line="259" w:lineRule="auto"/>
        <w:rPr>
          <w:noProof/>
          <w:sz w:val="16"/>
          <w:szCs w:val="16"/>
          <w:lang w:val="de-DE"/>
        </w:rPr>
      </w:pPr>
      <w:r w:rsidRPr="00DB00C8">
        <w:rPr>
          <w:noProof/>
          <w:sz w:val="16"/>
          <w:szCs w:val="16"/>
          <w:lang w:val="de-DE"/>
        </w:rPr>
        <w:t>Es geht von der Position aus, dass externe Expertise und Beratung zwar wertvoll sind, die letztendliche Verantwortung für die Entscheidungsfindung jedoch beim Anbieter liegt.</w:t>
      </w:r>
    </w:p>
    <w:p w:rsidRPr="00DB00C8" w:rsidR="00570699" w:rsidP="00570699" w:rsidRDefault="00570699" w14:paraId="2FF1610E" w14:textId="77777777">
      <w:pPr>
        <w:pStyle w:val="ListParagraph"/>
        <w:numPr>
          <w:ilvl w:val="0"/>
          <w:numId w:val="14"/>
        </w:numPr>
        <w:spacing w:after="160" w:line="259" w:lineRule="auto"/>
        <w:rPr>
          <w:noProof/>
          <w:sz w:val="16"/>
          <w:szCs w:val="16"/>
          <w:lang w:val="de-DE"/>
        </w:rPr>
      </w:pPr>
      <w:r w:rsidRPr="00DB00C8">
        <w:rPr>
          <w:noProof/>
          <w:sz w:val="16"/>
          <w:szCs w:val="16"/>
          <w:lang w:val="de-DE"/>
        </w:rPr>
        <w:t>Der vollständige Implementierungsleitfaden richtet sich an diejenigen, die für die Verwaltung des Spielangebots verantwortlich sind, sowie an diejenigen, die an der Gestaltung und Wartung eines solchen Angebots beteiligt sind.</w:t>
      </w:r>
    </w:p>
    <w:p w:rsidRPr="00DB00C8" w:rsidR="00570699" w:rsidP="00570699" w:rsidRDefault="00570699" w14:paraId="5A251DB7" w14:textId="77777777">
      <w:pPr>
        <w:pStyle w:val="ListParagraph"/>
        <w:numPr>
          <w:ilvl w:val="0"/>
          <w:numId w:val="14"/>
        </w:numPr>
        <w:spacing w:after="160" w:line="259" w:lineRule="auto"/>
        <w:rPr>
          <w:noProof/>
          <w:sz w:val="16"/>
          <w:szCs w:val="16"/>
          <w:lang w:val="de-DE"/>
        </w:rPr>
      </w:pPr>
      <w:r w:rsidRPr="00DB00C8">
        <w:rPr>
          <w:noProof/>
          <w:sz w:val="16"/>
          <w:szCs w:val="16"/>
          <w:lang w:val="de-DE"/>
        </w:rPr>
        <w:t>Der allgemeine Ansatz sollte auch für diejenigen nützlich sein, die andere Räume und Umgebungen verwalten, in denen Kinder spielen.</w:t>
      </w:r>
    </w:p>
    <w:p w:rsidRPr="00DB00C8" w:rsidR="00570699" w:rsidP="00570699" w:rsidRDefault="00570699" w14:paraId="4765A386" w14:textId="09AF17B1">
      <w:pPr>
        <w:pStyle w:val="ListParagraph"/>
        <w:numPr>
          <w:ilvl w:val="0"/>
          <w:numId w:val="14"/>
        </w:numPr>
        <w:spacing w:after="160" w:line="259" w:lineRule="auto"/>
        <w:rPr>
          <w:noProof/>
          <w:sz w:val="16"/>
          <w:szCs w:val="16"/>
          <w:lang w:val="de-DE"/>
        </w:rPr>
      </w:pPr>
      <w:r w:rsidRPr="00DB00C8">
        <w:rPr>
          <w:noProof/>
          <w:sz w:val="16"/>
          <w:szCs w:val="16"/>
          <w:lang w:val="de-DE"/>
        </w:rPr>
        <w:t xml:space="preserve">Um die Bereitstellung "Managing Risk in Play: Implementation Guide" herunterzuladen, besuchen Sie </w:t>
      </w:r>
      <w:hyperlink w:history="1" r:id="rId35">
        <w:r w:rsidRPr="00DB00C8">
          <w:rPr>
            <w:rStyle w:val="Hyperlink"/>
            <w:noProof/>
            <w:sz w:val="16"/>
            <w:szCs w:val="16"/>
            <w:lang w:val="de-DE"/>
          </w:rPr>
          <w:t>https://ltl.org.uk/resources/managing-risk-in-play-provision-implementation-guide</w:t>
        </w:r>
      </w:hyperlink>
      <w:r>
        <w:rPr>
          <w:noProof/>
          <w:sz w:val="16"/>
          <w:szCs w:val="16"/>
          <w:lang w:val="vi-VN"/>
        </w:rPr>
        <w:t xml:space="preserve"> </w:t>
      </w:r>
    </w:p>
    <w:p w:rsidR="00570699" w:rsidP="00570699" w:rsidRDefault="00570699" w14:paraId="213F31F6" w14:textId="77777777">
      <w:pPr>
        <w:rPr>
          <w:noProof/>
        </w:rPr>
      </w:pPr>
      <w:r>
        <w:rPr>
          <w:noProof/>
          <w:lang w:val="en-US"/>
        </w:rPr>
        <w:drawing>
          <wp:inline distT="0" distB="0" distL="0" distR="0" wp14:anchorId="2D90100C" wp14:editId="0AC45E86">
            <wp:extent cx="478800" cy="478800"/>
            <wp:effectExtent l="0" t="0" r="0" b="0"/>
            <wp:docPr id="18797920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DB00C8" w:rsidR="00570699" w:rsidP="00570699" w:rsidRDefault="00570699" w14:paraId="106C5B86" w14:textId="77777777">
      <w:pPr>
        <w:jc w:val="center"/>
        <w:rPr>
          <w:b/>
          <w:bCs/>
          <w:noProof/>
          <w:sz w:val="16"/>
          <w:szCs w:val="16"/>
          <w:u w:val="single"/>
          <w:lang w:val="fr-FR"/>
        </w:rPr>
      </w:pPr>
      <w:r w:rsidRPr="00DB00C8">
        <w:rPr>
          <w:b/>
          <w:bCs/>
          <w:noProof/>
          <w:sz w:val="16"/>
          <w:szCs w:val="16"/>
          <w:u w:val="single"/>
          <w:lang w:val="fr-FR"/>
        </w:rPr>
        <w:t>Équipement de jeu de développement physique – Guide d'installation et d'entretien</w:t>
      </w:r>
    </w:p>
    <w:p w:rsidRPr="00DB00C8" w:rsidR="00570699" w:rsidP="00570699" w:rsidRDefault="00570699" w14:paraId="27FFDD27" w14:textId="77777777">
      <w:pPr>
        <w:rPr>
          <w:b/>
          <w:bCs/>
          <w:noProof/>
          <w:sz w:val="16"/>
          <w:szCs w:val="16"/>
          <w:lang w:val="fr-FR"/>
        </w:rPr>
      </w:pPr>
      <w:r w:rsidRPr="00DB00C8">
        <w:rPr>
          <w:b/>
          <w:bCs/>
          <w:noProof/>
          <w:sz w:val="16"/>
          <w:szCs w:val="16"/>
          <w:lang w:val="fr-FR"/>
        </w:rPr>
        <w:t>Ces informations ne sont fournies qu'à titre indicatif. Vous devez toujours vous assurer que le produit peut être utilisé en toute sécurité dans votre environnement avec une évaluation complète de la sécurité.</w:t>
      </w:r>
    </w:p>
    <w:p w:rsidRPr="00DB00C8" w:rsidR="00570699" w:rsidP="00570699" w:rsidRDefault="00570699" w14:paraId="1DD3E0DC" w14:textId="77777777">
      <w:pPr>
        <w:rPr>
          <w:noProof/>
          <w:sz w:val="16"/>
          <w:szCs w:val="16"/>
          <w:lang w:val="fr-FR"/>
        </w:rPr>
      </w:pPr>
      <w:r w:rsidRPr="00DB00C8">
        <w:rPr>
          <w:noProof/>
          <w:sz w:val="16"/>
          <w:szCs w:val="16"/>
          <w:lang w:val="fr-FR"/>
        </w:rPr>
        <w:t>L'équipement de jeu de développement physique offre une variété de joies illimitées, de pensée créative, permettant à un large éventail d'enfants d'évaluer les risques et les avantages et de créer des expériences merveilleuses, ludiques et mémorables.</w:t>
      </w:r>
    </w:p>
    <w:p w:rsidRPr="006B53C6" w:rsidR="00570699" w:rsidP="00570699" w:rsidRDefault="00570699" w14:paraId="64661A88" w14:textId="77777777">
      <w:pPr>
        <w:rPr>
          <w:noProof/>
          <w:sz w:val="16"/>
          <w:szCs w:val="16"/>
          <w:u w:val="single"/>
        </w:rPr>
      </w:pPr>
      <w:r w:rsidRPr="171F2BBF">
        <w:rPr>
          <w:noProof/>
          <w:sz w:val="16"/>
          <w:szCs w:val="16"/>
          <w:u w:val="single"/>
        </w:rPr>
        <w:t xml:space="preserve">Installation et entretien </w:t>
      </w:r>
    </w:p>
    <w:p w:rsidRPr="00DB00C8" w:rsidR="00570699" w:rsidP="00570699" w:rsidRDefault="00570699" w14:paraId="3C14BF9A" w14:textId="77777777">
      <w:pPr>
        <w:pStyle w:val="ListParagraph"/>
        <w:numPr>
          <w:ilvl w:val="0"/>
          <w:numId w:val="15"/>
        </w:numPr>
        <w:spacing w:after="160" w:line="259" w:lineRule="auto"/>
        <w:rPr>
          <w:noProof/>
          <w:sz w:val="16"/>
          <w:szCs w:val="16"/>
          <w:lang w:val="fr-FR"/>
        </w:rPr>
      </w:pPr>
      <w:r w:rsidRPr="00DB00C8">
        <w:rPr>
          <w:noProof/>
          <w:sz w:val="16"/>
          <w:szCs w:val="16"/>
          <w:lang w:val="fr-FR"/>
        </w:rPr>
        <w:t>Pour des raisons de sécurité, tous les équipements de jeu de développement physique doivent être placés sur une surface plane et plane, avec une surface sûre appropriée conforme à la norme EN 1177:2018 (veuillez vérifier auprès de votre entrepreneur en installation de surface)</w:t>
      </w:r>
    </w:p>
    <w:p w:rsidRPr="00DB00C8" w:rsidR="00570699" w:rsidP="00570699" w:rsidRDefault="00570699" w14:paraId="03075BE1" w14:textId="77777777">
      <w:pPr>
        <w:pStyle w:val="ListParagraph"/>
        <w:numPr>
          <w:ilvl w:val="0"/>
          <w:numId w:val="15"/>
        </w:numPr>
        <w:spacing w:after="160" w:line="259" w:lineRule="auto"/>
        <w:rPr>
          <w:noProof/>
          <w:sz w:val="16"/>
          <w:szCs w:val="16"/>
          <w:lang w:val="fr-FR"/>
        </w:rPr>
      </w:pPr>
      <w:r w:rsidRPr="00DB00C8">
        <w:rPr>
          <w:noProof/>
          <w:sz w:val="16"/>
          <w:szCs w:val="16"/>
          <w:lang w:val="fr-FR"/>
        </w:rPr>
        <w:t>La surveillance d'un adulte est requise en tout temps.</w:t>
      </w:r>
    </w:p>
    <w:p w:rsidRPr="00DB00C8" w:rsidR="00570699" w:rsidP="00570699" w:rsidRDefault="00570699" w14:paraId="4C5C6D8D" w14:textId="77777777">
      <w:pPr>
        <w:pStyle w:val="ListParagraph"/>
        <w:numPr>
          <w:ilvl w:val="0"/>
          <w:numId w:val="15"/>
        </w:numPr>
        <w:spacing w:after="160" w:line="259" w:lineRule="auto"/>
        <w:rPr>
          <w:noProof/>
          <w:sz w:val="16"/>
          <w:szCs w:val="16"/>
          <w:lang w:val="fr-FR"/>
        </w:rPr>
      </w:pPr>
      <w:r w:rsidRPr="00DB00C8">
        <w:rPr>
          <w:noProof/>
          <w:sz w:val="16"/>
          <w:szCs w:val="16"/>
          <w:lang w:val="fr-FR"/>
        </w:rPr>
        <w:t>Avant le début de chaque session de jeu, vérifiez que toutes les fixations sont bien serrées.</w:t>
      </w:r>
    </w:p>
    <w:p w:rsidRPr="00DB00C8" w:rsidR="00570699" w:rsidP="00570699" w:rsidRDefault="00570699" w14:paraId="10E39784" w14:textId="77777777">
      <w:pPr>
        <w:pStyle w:val="ListParagraph"/>
        <w:numPr>
          <w:ilvl w:val="0"/>
          <w:numId w:val="15"/>
        </w:numPr>
        <w:spacing w:after="160" w:line="259" w:lineRule="auto"/>
        <w:rPr>
          <w:noProof/>
          <w:sz w:val="16"/>
          <w:szCs w:val="16"/>
          <w:lang w:val="fr-FR"/>
        </w:rPr>
      </w:pPr>
      <w:r w:rsidRPr="00DB00C8">
        <w:rPr>
          <w:noProof/>
          <w:sz w:val="16"/>
          <w:szCs w:val="16"/>
          <w:lang w:val="fr-FR"/>
        </w:rPr>
        <w:t>Vérifiez quotidiennement l'équipement de jeu après utilisation pour détecter les pauses et les dangers tels que les fissures et les échardes. (Le bois est un produit naturel et susceptible de se fendre en raison des conditions humides et sèches) Enregistrez et signalez tout défaut permanent.</w:t>
      </w:r>
    </w:p>
    <w:p w:rsidRPr="00DB00C8" w:rsidR="00570699" w:rsidP="00570699" w:rsidRDefault="00570699" w14:paraId="06384C8B" w14:textId="77777777">
      <w:pPr>
        <w:pStyle w:val="ListParagraph"/>
        <w:numPr>
          <w:ilvl w:val="0"/>
          <w:numId w:val="15"/>
        </w:numPr>
        <w:spacing w:after="160" w:line="259" w:lineRule="auto"/>
        <w:rPr>
          <w:noProof/>
          <w:sz w:val="16"/>
          <w:szCs w:val="16"/>
          <w:lang w:val="fr-FR"/>
        </w:rPr>
      </w:pPr>
      <w:r w:rsidRPr="00DB00C8">
        <w:rPr>
          <w:noProof/>
          <w:sz w:val="16"/>
          <w:szCs w:val="16"/>
          <w:lang w:val="fr-FR"/>
        </w:rPr>
        <w:t>Signalez immédiatement tout problème de sécurité à COSY.</w:t>
      </w:r>
    </w:p>
    <w:p w:rsidRPr="00DB00C8" w:rsidR="00570699" w:rsidP="00570699" w:rsidRDefault="00570699" w14:paraId="38DD1CB4" w14:textId="77777777">
      <w:pPr>
        <w:pStyle w:val="ListParagraph"/>
        <w:numPr>
          <w:ilvl w:val="0"/>
          <w:numId w:val="15"/>
        </w:numPr>
        <w:spacing w:after="160" w:line="259" w:lineRule="auto"/>
        <w:rPr>
          <w:noProof/>
          <w:sz w:val="16"/>
          <w:szCs w:val="16"/>
          <w:lang w:val="fr-FR"/>
        </w:rPr>
      </w:pPr>
      <w:r w:rsidRPr="00DB00C8">
        <w:rPr>
          <w:noProof/>
          <w:sz w:val="16"/>
          <w:szCs w:val="16"/>
          <w:lang w:val="fr-FR"/>
        </w:rPr>
        <w:t>Si des pièces sont endommagées ou cassées, elles doivent être immédiatement signalées à COSY.</w:t>
      </w:r>
    </w:p>
    <w:p w:rsidRPr="00DB00C8" w:rsidR="00570699" w:rsidP="00570699" w:rsidRDefault="00570699" w14:paraId="25FFC49A" w14:textId="68352FD3">
      <w:pPr>
        <w:pStyle w:val="ListParagraph"/>
        <w:numPr>
          <w:ilvl w:val="0"/>
          <w:numId w:val="15"/>
        </w:numPr>
        <w:spacing w:after="160" w:line="259" w:lineRule="auto"/>
        <w:rPr>
          <w:noProof/>
          <w:sz w:val="16"/>
          <w:szCs w:val="16"/>
          <w:lang w:val="fr-FR"/>
        </w:rPr>
      </w:pPr>
      <w:r w:rsidRPr="00DB00C8">
        <w:rPr>
          <w:noProof/>
          <w:sz w:val="16"/>
          <w:szCs w:val="16"/>
          <w:lang w:val="fr-FR"/>
        </w:rPr>
        <w:t>Toutes les pièces de rechange doivent être commandées auprès de COSY.</w:t>
      </w:r>
    </w:p>
    <w:p w:rsidRPr="00DB00C8" w:rsidR="00570699" w:rsidP="00570699" w:rsidRDefault="00570699" w14:paraId="60260C94" w14:textId="77777777">
      <w:pPr>
        <w:pStyle w:val="ListParagraph"/>
        <w:numPr>
          <w:ilvl w:val="0"/>
          <w:numId w:val="15"/>
        </w:numPr>
        <w:spacing w:after="160" w:line="259" w:lineRule="auto"/>
        <w:rPr>
          <w:noProof/>
          <w:sz w:val="16"/>
          <w:szCs w:val="16"/>
          <w:lang w:val="fr-FR"/>
        </w:rPr>
      </w:pPr>
      <w:r w:rsidRPr="00DB00C8">
        <w:rPr>
          <w:noProof/>
          <w:sz w:val="16"/>
          <w:szCs w:val="16"/>
          <w:lang w:val="fr-FR"/>
        </w:rPr>
        <w:t xml:space="preserve">Le traitement sur l'équipement de jeu DOIT être réappliqué 6 à 12 mois pour aider à prolonger sa durée de vie. </w:t>
      </w:r>
    </w:p>
    <w:p w:rsidRPr="00DB00C8" w:rsidR="00570699" w:rsidP="00570699" w:rsidRDefault="00570699" w14:paraId="2EBD724B" w14:textId="77777777">
      <w:pPr>
        <w:pStyle w:val="ListParagraph"/>
        <w:numPr>
          <w:ilvl w:val="0"/>
          <w:numId w:val="15"/>
        </w:numPr>
        <w:spacing w:after="160" w:line="259" w:lineRule="auto"/>
        <w:rPr>
          <w:noProof/>
          <w:sz w:val="16"/>
          <w:szCs w:val="16"/>
          <w:lang w:val="fr-FR"/>
        </w:rPr>
      </w:pPr>
      <w:r w:rsidRPr="00DB00C8">
        <w:rPr>
          <w:noProof/>
          <w:sz w:val="16"/>
          <w:szCs w:val="16"/>
          <w:lang w:val="fr-FR"/>
        </w:rPr>
        <w:t>Assurez-vous que toutes les teintures ou peintures utilisées sont adaptées aux enfants et non toxiques.</w:t>
      </w:r>
    </w:p>
    <w:p w:rsidRPr="00DB00C8" w:rsidR="00570699" w:rsidP="00570699" w:rsidRDefault="00570699" w14:paraId="5B78AE42" w14:textId="77777777">
      <w:pPr>
        <w:spacing w:after="160" w:line="259" w:lineRule="auto"/>
        <w:rPr>
          <w:noProof/>
          <w:sz w:val="16"/>
          <w:szCs w:val="16"/>
          <w:lang w:val="fr-FR"/>
        </w:rPr>
      </w:pPr>
    </w:p>
    <w:p w:rsidRPr="00DB00C8" w:rsidR="00570699" w:rsidP="00570699" w:rsidRDefault="00570699" w14:paraId="02014F39" w14:textId="77777777">
      <w:pPr>
        <w:spacing w:after="160" w:line="259" w:lineRule="auto"/>
        <w:rPr>
          <w:noProof/>
          <w:sz w:val="16"/>
          <w:szCs w:val="16"/>
          <w:lang w:val="fr-FR"/>
        </w:rPr>
      </w:pPr>
    </w:p>
    <w:p w:rsidRPr="006B53C6" w:rsidR="00570699" w:rsidP="00570699" w:rsidRDefault="00570699" w14:paraId="34D669A2" w14:textId="77777777">
      <w:pPr>
        <w:rPr>
          <w:noProof/>
          <w:sz w:val="16"/>
          <w:szCs w:val="16"/>
          <w:u w:val="single"/>
        </w:rPr>
      </w:pPr>
      <w:r w:rsidRPr="171F2BBF">
        <w:rPr>
          <w:noProof/>
          <w:sz w:val="16"/>
          <w:szCs w:val="16"/>
          <w:u w:val="single"/>
        </w:rPr>
        <w:t xml:space="preserve">Hauteurs de chute libre </w:t>
      </w:r>
    </w:p>
    <w:p w:rsidRPr="00DB00C8" w:rsidR="00570699" w:rsidP="00570699" w:rsidRDefault="00570699" w14:paraId="209F4325" w14:textId="77777777">
      <w:pPr>
        <w:pStyle w:val="ListParagraph"/>
        <w:numPr>
          <w:ilvl w:val="0"/>
          <w:numId w:val="16"/>
        </w:numPr>
        <w:spacing w:after="160" w:line="259" w:lineRule="auto"/>
        <w:rPr>
          <w:noProof/>
          <w:sz w:val="16"/>
          <w:szCs w:val="16"/>
          <w:lang w:val="fr-FR"/>
        </w:rPr>
      </w:pPr>
      <w:r w:rsidRPr="00DB00C8">
        <w:rPr>
          <w:noProof/>
          <w:sz w:val="16"/>
          <w:szCs w:val="16"/>
          <w:lang w:val="fr-FR"/>
        </w:rPr>
        <w:t xml:space="preserve">Tous les produits d'escalade d'une hauteur allant jusqu'à 150 cm nécessitent un espace de chute libre de 150 cm de tous les côtés, à l'abri de tout obstacle. </w:t>
      </w:r>
    </w:p>
    <w:p w:rsidRPr="00DB00C8" w:rsidR="00570699" w:rsidP="00570699" w:rsidRDefault="00570699" w14:paraId="18DFAD5F" w14:textId="77777777">
      <w:pPr>
        <w:pStyle w:val="ListParagraph"/>
        <w:numPr>
          <w:ilvl w:val="0"/>
          <w:numId w:val="16"/>
        </w:numPr>
        <w:spacing w:after="160" w:line="259" w:lineRule="auto"/>
        <w:rPr>
          <w:noProof/>
          <w:sz w:val="16"/>
          <w:szCs w:val="16"/>
          <w:lang w:val="fr-FR"/>
        </w:rPr>
      </w:pPr>
      <w:r w:rsidRPr="00DB00C8">
        <w:rPr>
          <w:noProof/>
          <w:sz w:val="16"/>
          <w:szCs w:val="16"/>
          <w:lang w:val="fr-FR"/>
        </w:rPr>
        <w:t xml:space="preserve">Tous les produits d'escalade d'une hauteur allant jusqu'à 200 cm nécessitent un espace de chute libre de 183 cm de tous les côtés, à l'abri de tout obstacle. </w:t>
      </w:r>
    </w:p>
    <w:p w:rsidRPr="006B53C6" w:rsidR="00570699" w:rsidP="00570699" w:rsidRDefault="00570699" w14:paraId="580AE190" w14:textId="77777777">
      <w:pPr>
        <w:rPr>
          <w:noProof/>
          <w:sz w:val="16"/>
          <w:szCs w:val="16"/>
          <w:u w:val="single"/>
        </w:rPr>
      </w:pPr>
      <w:r w:rsidRPr="171F2BBF">
        <w:rPr>
          <w:noProof/>
          <w:sz w:val="16"/>
          <w:szCs w:val="16"/>
          <w:u w:val="single"/>
        </w:rPr>
        <w:t xml:space="preserve">Pendant la paie </w:t>
      </w:r>
    </w:p>
    <w:p w:rsidRPr="00DB00C8" w:rsidR="00570699" w:rsidP="00570699" w:rsidRDefault="00570699" w14:paraId="347C392A" w14:textId="77777777">
      <w:pPr>
        <w:pStyle w:val="ListParagraph"/>
        <w:numPr>
          <w:ilvl w:val="0"/>
          <w:numId w:val="17"/>
        </w:numPr>
        <w:spacing w:after="160" w:line="259" w:lineRule="auto"/>
        <w:rPr>
          <w:noProof/>
          <w:sz w:val="16"/>
          <w:szCs w:val="16"/>
          <w:lang w:val="fr-FR"/>
        </w:rPr>
      </w:pPr>
      <w:r w:rsidRPr="00DB00C8">
        <w:rPr>
          <w:noProof/>
          <w:sz w:val="16"/>
          <w:szCs w:val="16"/>
          <w:lang w:val="fr-FR"/>
        </w:rPr>
        <w:t>Indiquez les risques spécifiques évidents liés aux produits individuels et aux règles d'utilisation.</w:t>
      </w:r>
    </w:p>
    <w:p w:rsidRPr="00DB00C8" w:rsidR="00570699" w:rsidP="00570699" w:rsidRDefault="00570699" w14:paraId="1CA9D0A9" w14:textId="77777777">
      <w:pPr>
        <w:pStyle w:val="ListParagraph"/>
        <w:numPr>
          <w:ilvl w:val="0"/>
          <w:numId w:val="17"/>
        </w:numPr>
        <w:spacing w:after="160" w:line="259" w:lineRule="auto"/>
        <w:rPr>
          <w:noProof/>
          <w:sz w:val="16"/>
          <w:szCs w:val="16"/>
          <w:lang w:val="fr-FR"/>
        </w:rPr>
      </w:pPr>
      <w:r w:rsidRPr="00DB00C8">
        <w:rPr>
          <w:noProof/>
          <w:sz w:val="16"/>
          <w:szCs w:val="16"/>
          <w:lang w:val="fr-FR"/>
        </w:rPr>
        <w:t>Identifiez les produits qui peuvent nécessiter des niveaux de surveillance plus élevés et stockez-les dans une zone à traiter différemment.</w:t>
      </w:r>
    </w:p>
    <w:p w:rsidRPr="00DB00C8" w:rsidR="00570699" w:rsidP="00570699" w:rsidRDefault="00570699" w14:paraId="39B6930D" w14:textId="77777777">
      <w:pPr>
        <w:pStyle w:val="ListParagraph"/>
        <w:numPr>
          <w:ilvl w:val="0"/>
          <w:numId w:val="17"/>
        </w:numPr>
        <w:spacing w:after="160" w:line="259" w:lineRule="auto"/>
        <w:rPr>
          <w:noProof/>
          <w:sz w:val="16"/>
          <w:szCs w:val="16"/>
          <w:lang w:val="fr-FR"/>
        </w:rPr>
      </w:pPr>
      <w:r w:rsidRPr="00DB00C8">
        <w:rPr>
          <w:noProof/>
          <w:sz w:val="16"/>
          <w:szCs w:val="16"/>
          <w:lang w:val="fr-FR"/>
        </w:rPr>
        <w:t>Si vous utilisez des produits d'extérieur, sachez que le risque augmentera lié à certaines conditions météorologiques, comme une glissance accrue, gérez en conséquence.</w:t>
      </w:r>
    </w:p>
    <w:p w:rsidRPr="00DB00C8" w:rsidR="00570699" w:rsidP="00570699" w:rsidRDefault="00570699" w14:paraId="2C342148" w14:textId="77777777">
      <w:pPr>
        <w:pStyle w:val="ListParagraph"/>
        <w:numPr>
          <w:ilvl w:val="0"/>
          <w:numId w:val="17"/>
        </w:numPr>
        <w:spacing w:after="160" w:line="259" w:lineRule="auto"/>
        <w:rPr>
          <w:noProof/>
          <w:sz w:val="16"/>
          <w:szCs w:val="16"/>
          <w:lang w:val="fr-FR"/>
        </w:rPr>
      </w:pPr>
      <w:r w:rsidRPr="00DB00C8">
        <w:rPr>
          <w:noProof/>
          <w:sz w:val="16"/>
          <w:szCs w:val="16"/>
          <w:lang w:val="fr-FR"/>
        </w:rPr>
        <w:t>Les équipements de jeu de développement physique comme tous les produits offrent des possibilités que les enfants joueront de manière inhabituelle avec les produits, assurez-vous de créer un cadre de compréhension en ce qui concerne l'escalade, l'équilibre et la construction pour vous assurer que les enfants jouent en toute sécurité.</w:t>
      </w:r>
    </w:p>
    <w:p w:rsidRPr="00DB00C8" w:rsidR="00570699" w:rsidP="00570699" w:rsidRDefault="00570699" w14:paraId="166E4BF1" w14:textId="3E0488B8">
      <w:pPr>
        <w:pStyle w:val="ListParagraph"/>
        <w:numPr>
          <w:ilvl w:val="0"/>
          <w:numId w:val="17"/>
        </w:numPr>
        <w:spacing w:after="160" w:line="259" w:lineRule="auto"/>
        <w:rPr>
          <w:noProof/>
          <w:sz w:val="16"/>
          <w:szCs w:val="16"/>
          <w:lang w:val="fr-FR"/>
        </w:rPr>
      </w:pPr>
      <w:r w:rsidRPr="00DB00C8">
        <w:rPr>
          <w:noProof/>
          <w:sz w:val="16"/>
          <w:szCs w:val="16"/>
          <w:lang w:val="fr-FR"/>
        </w:rPr>
        <w:t xml:space="preserve">Informez les participants que, comme certains articles sont plus lourds ou plus longs, ils ne doivent pas être portés ou tenus au-dessus de la hauteur de la tête et </w:t>
      </w:r>
    </w:p>
    <w:p w:rsidRPr="00DB00C8" w:rsidR="00570699" w:rsidP="00570699" w:rsidRDefault="00570699" w14:paraId="2064113A" w14:textId="77777777">
      <w:pPr>
        <w:pStyle w:val="ListParagraph"/>
        <w:numPr>
          <w:ilvl w:val="0"/>
          <w:numId w:val="17"/>
        </w:numPr>
        <w:spacing w:after="160" w:line="259" w:lineRule="auto"/>
        <w:rPr>
          <w:noProof/>
          <w:sz w:val="16"/>
          <w:szCs w:val="16"/>
          <w:lang w:val="fr-FR"/>
        </w:rPr>
      </w:pPr>
      <w:r w:rsidRPr="00DB00C8">
        <w:rPr>
          <w:noProof/>
          <w:sz w:val="16"/>
          <w:szCs w:val="16"/>
          <w:lang w:val="fr-FR"/>
        </w:rPr>
        <w:t>que certains devraient idéalement être déplacés à deux pour éviter de blessures.</w:t>
      </w:r>
    </w:p>
    <w:p w:rsidRPr="00DB00C8" w:rsidR="00570699" w:rsidP="00570699" w:rsidRDefault="00570699" w14:paraId="633106FB" w14:textId="0C31D6D3">
      <w:pPr>
        <w:pStyle w:val="ListParagraph"/>
        <w:numPr>
          <w:ilvl w:val="0"/>
          <w:numId w:val="17"/>
        </w:numPr>
        <w:spacing w:after="160" w:line="259" w:lineRule="auto"/>
        <w:rPr>
          <w:noProof/>
          <w:sz w:val="16"/>
          <w:szCs w:val="16"/>
          <w:lang w:val="fr-FR"/>
        </w:rPr>
      </w:pPr>
      <w:r w:rsidRPr="00DB00C8">
        <w:rPr>
          <w:noProof/>
          <w:sz w:val="16"/>
          <w:szCs w:val="16"/>
          <w:lang w:val="fr-FR"/>
        </w:rPr>
        <w:t>S'assurer que le niveau adéquat de supervision et de compétence du superviseur est formé à la sensibilisation aux risques.</w:t>
      </w:r>
    </w:p>
    <w:p w:rsidRPr="00DB00C8" w:rsidR="00570699" w:rsidP="00570699" w:rsidRDefault="00570699" w14:paraId="6AE5AB50" w14:textId="77777777">
      <w:pPr>
        <w:rPr>
          <w:noProof/>
          <w:sz w:val="16"/>
          <w:szCs w:val="16"/>
          <w:u w:val="single"/>
          <w:lang w:val="fr-FR"/>
        </w:rPr>
      </w:pPr>
      <w:r w:rsidRPr="00DB00C8">
        <w:rPr>
          <w:noProof/>
          <w:sz w:val="16"/>
          <w:szCs w:val="16"/>
          <w:u w:val="single"/>
          <w:lang w:val="fr-FR"/>
        </w:rPr>
        <w:t xml:space="preserve">Disposition sur la gestion des risques en jeu. </w:t>
      </w:r>
    </w:p>
    <w:p w:rsidRPr="00DB00C8" w:rsidR="00570699" w:rsidP="00570699" w:rsidRDefault="00570699" w14:paraId="07EA1DFE" w14:textId="77777777">
      <w:pPr>
        <w:pStyle w:val="ListParagraph"/>
        <w:numPr>
          <w:ilvl w:val="0"/>
          <w:numId w:val="18"/>
        </w:numPr>
        <w:spacing w:after="160" w:line="259" w:lineRule="auto"/>
        <w:ind w:left="360"/>
        <w:rPr>
          <w:noProof/>
          <w:sz w:val="16"/>
          <w:szCs w:val="16"/>
          <w:lang w:val="fr-FR"/>
        </w:rPr>
      </w:pPr>
      <w:r w:rsidRPr="00DB00C8">
        <w:rPr>
          <w:noProof/>
          <w:sz w:val="16"/>
          <w:szCs w:val="16"/>
          <w:lang w:val="fr-FR"/>
        </w:rPr>
        <w:t>Comme pour tout nouvel équipement ou tout nouvel enfant utilisant un équipement existant, une évaluation des risques et des avantages doit être entreprise et les règles d'utilisation clairement communiquées pour garantir un maximum de plaisir de la manière la plus sûre.</w:t>
      </w:r>
    </w:p>
    <w:p w:rsidRPr="00DB00C8" w:rsidR="00570699" w:rsidP="00570699" w:rsidRDefault="00570699" w14:paraId="3B8D4B8D" w14:textId="77777777">
      <w:pPr>
        <w:pStyle w:val="ListParagraph"/>
        <w:numPr>
          <w:ilvl w:val="0"/>
          <w:numId w:val="18"/>
        </w:numPr>
        <w:spacing w:after="160" w:line="259" w:lineRule="auto"/>
        <w:ind w:left="360"/>
        <w:rPr>
          <w:noProof/>
          <w:sz w:val="16"/>
          <w:szCs w:val="16"/>
          <w:lang w:val="fr-FR"/>
        </w:rPr>
      </w:pPr>
      <w:r w:rsidRPr="00DB00C8">
        <w:rPr>
          <w:noProof/>
          <w:sz w:val="16"/>
          <w:szCs w:val="16"/>
          <w:lang w:val="fr-FR"/>
        </w:rPr>
        <w:t>Source :- playengland.org.uk, et étoile créative</w:t>
      </w:r>
    </w:p>
    <w:p w:rsidRPr="00DB00C8" w:rsidR="00570699" w:rsidP="00570699" w:rsidRDefault="00570699" w14:paraId="3698357E" w14:textId="77777777">
      <w:pPr>
        <w:pStyle w:val="ListParagraph"/>
        <w:numPr>
          <w:ilvl w:val="0"/>
          <w:numId w:val="18"/>
        </w:numPr>
        <w:spacing w:after="160" w:line="259" w:lineRule="auto"/>
        <w:ind w:left="360"/>
        <w:rPr>
          <w:noProof/>
          <w:sz w:val="16"/>
          <w:szCs w:val="16"/>
          <w:lang w:val="fr-FR"/>
        </w:rPr>
      </w:pPr>
      <w:r w:rsidRPr="00DB00C8">
        <w:rPr>
          <w:noProof/>
          <w:sz w:val="16"/>
          <w:szCs w:val="16"/>
          <w:lang w:val="fr-FR"/>
        </w:rPr>
        <w:t xml:space="preserve">Les directives, qui sont approuvées par le Health and Safety Executive, montrent comment les pratiques actuelles d'évaluation des risques tiennent compte des avantages pour les enfants et les jeunes </w:t>
      </w:r>
    </w:p>
    <w:p w:rsidRPr="00DB00C8" w:rsidR="00570699" w:rsidP="00570699" w:rsidRDefault="00570699" w14:paraId="0848F160" w14:textId="77777777">
      <w:pPr>
        <w:pStyle w:val="ListParagraph"/>
        <w:numPr>
          <w:ilvl w:val="0"/>
          <w:numId w:val="18"/>
        </w:numPr>
        <w:spacing w:after="160" w:line="259" w:lineRule="auto"/>
        <w:ind w:left="360"/>
        <w:rPr>
          <w:noProof/>
          <w:sz w:val="16"/>
          <w:szCs w:val="16"/>
          <w:lang w:val="fr-FR"/>
        </w:rPr>
      </w:pPr>
      <w:r w:rsidRPr="00DB00C8">
        <w:rPr>
          <w:noProof/>
          <w:sz w:val="16"/>
          <w:szCs w:val="16"/>
          <w:lang w:val="fr-FR"/>
        </w:rPr>
        <w:t>des expériences de jeu stimulantes, y compris les risques.</w:t>
      </w:r>
    </w:p>
    <w:p w:rsidRPr="00DB00C8" w:rsidR="00570699" w:rsidP="00570699" w:rsidRDefault="00570699" w14:paraId="7160B81A" w14:textId="77777777">
      <w:pPr>
        <w:pStyle w:val="ListParagraph"/>
        <w:numPr>
          <w:ilvl w:val="0"/>
          <w:numId w:val="18"/>
        </w:numPr>
        <w:spacing w:after="160" w:line="259" w:lineRule="auto"/>
        <w:ind w:left="360"/>
        <w:rPr>
          <w:noProof/>
          <w:sz w:val="16"/>
          <w:szCs w:val="16"/>
          <w:lang w:val="fr-FR"/>
        </w:rPr>
      </w:pPr>
      <w:r w:rsidRPr="00DB00C8">
        <w:rPr>
          <w:noProof/>
          <w:sz w:val="16"/>
          <w:szCs w:val="16"/>
          <w:lang w:val="fr-FR"/>
        </w:rPr>
        <w:t>Cela part du principe que, bien que l'expertise et les conseils extérieurs soient précieux, la responsabilité ultime de la prise de décisions incombe au fournisseur.</w:t>
      </w:r>
    </w:p>
    <w:p w:rsidRPr="00DB00C8" w:rsidR="00570699" w:rsidP="00570699" w:rsidRDefault="00570699" w14:paraId="2683C18C" w14:textId="77777777">
      <w:pPr>
        <w:pStyle w:val="ListParagraph"/>
        <w:numPr>
          <w:ilvl w:val="0"/>
          <w:numId w:val="18"/>
        </w:numPr>
        <w:spacing w:after="160" w:line="259" w:lineRule="auto"/>
        <w:ind w:left="360"/>
        <w:rPr>
          <w:noProof/>
          <w:sz w:val="16"/>
          <w:szCs w:val="16"/>
          <w:lang w:val="fr-FR"/>
        </w:rPr>
      </w:pPr>
      <w:r w:rsidRPr="00DB00C8">
        <w:rPr>
          <w:noProof/>
          <w:sz w:val="16"/>
          <w:szCs w:val="16"/>
          <w:lang w:val="fr-FR"/>
        </w:rPr>
        <w:t>Le guide de mise en œuvre complet est rédigé pour les personnes responsables de la gestion des dispositions relatives aux jeux, ainsi que pour les personnes impliquées dans la conception et la maintenance de ces dispositions.</w:t>
      </w:r>
    </w:p>
    <w:p w:rsidRPr="00DB00C8" w:rsidR="00570699" w:rsidP="00570699" w:rsidRDefault="00570699" w14:paraId="27A4D454" w14:textId="77777777">
      <w:pPr>
        <w:pStyle w:val="ListParagraph"/>
        <w:numPr>
          <w:ilvl w:val="0"/>
          <w:numId w:val="18"/>
        </w:numPr>
        <w:spacing w:after="160" w:line="259" w:lineRule="auto"/>
        <w:ind w:left="360"/>
        <w:rPr>
          <w:noProof/>
          <w:sz w:val="16"/>
          <w:szCs w:val="16"/>
          <w:lang w:val="fr-FR"/>
        </w:rPr>
      </w:pPr>
      <w:r w:rsidRPr="00DB00C8">
        <w:rPr>
          <w:noProof/>
          <w:sz w:val="16"/>
          <w:szCs w:val="16"/>
          <w:lang w:val="fr-FR"/>
        </w:rPr>
        <w:t>L'approche générale devrait également être utile pour ceux qui gèrent d'autres espaces et environnements où les enfants jouent.</w:t>
      </w:r>
    </w:p>
    <w:p w:rsidRPr="00DB00C8" w:rsidR="00570699" w:rsidP="00570699" w:rsidRDefault="00570699" w14:paraId="79726464" w14:textId="77777777">
      <w:pPr>
        <w:pStyle w:val="ListParagraph"/>
        <w:numPr>
          <w:ilvl w:val="0"/>
          <w:numId w:val="18"/>
        </w:numPr>
        <w:spacing w:after="160" w:line="259" w:lineRule="auto"/>
        <w:ind w:left="360"/>
        <w:rPr>
          <w:noProof/>
          <w:sz w:val="16"/>
          <w:szCs w:val="16"/>
          <w:lang w:val="fr-FR"/>
        </w:rPr>
      </w:pPr>
      <w:r w:rsidRPr="00DB00C8">
        <w:rPr>
          <w:noProof/>
          <w:sz w:val="16"/>
          <w:szCs w:val="16"/>
          <w:lang w:val="fr-FR"/>
        </w:rPr>
        <w:t>Pour télécharger la disposition sur la gestion des risques en jeu : Guide de mise en œuvre, visitez https://ltl.org.uk/resources/managing-risk-in-play-provision-implementation-guide</w:t>
      </w:r>
    </w:p>
    <w:p w:rsidRPr="00DB00C8" w:rsidR="00570699" w:rsidP="00570699" w:rsidRDefault="00570699" w14:paraId="34825447" w14:textId="77777777">
      <w:pPr>
        <w:rPr>
          <w:noProof/>
          <w:lang w:val="fr-FR"/>
        </w:rPr>
      </w:pPr>
    </w:p>
    <w:p w:rsidR="00570699" w:rsidP="00570699" w:rsidRDefault="00570699" w14:paraId="06E7FCB1" w14:textId="77777777">
      <w:pPr>
        <w:rPr>
          <w:noProof/>
        </w:rPr>
      </w:pPr>
      <w:r>
        <w:rPr>
          <w:noProof/>
          <w:lang w:val="en-US"/>
        </w:rPr>
        <w:drawing>
          <wp:inline distT="0" distB="0" distL="0" distR="0" wp14:anchorId="2A6AFD11" wp14:editId="657B4C77">
            <wp:extent cx="478800" cy="478800"/>
            <wp:effectExtent l="0" t="0" r="0" b="0"/>
            <wp:docPr id="19993765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DB00C8" w:rsidR="00570699" w:rsidP="00570699" w:rsidRDefault="00570699" w14:paraId="0CD5BE10" w14:textId="77777777">
      <w:pPr>
        <w:jc w:val="center"/>
        <w:rPr>
          <w:b/>
          <w:bCs/>
          <w:noProof/>
          <w:sz w:val="16"/>
          <w:szCs w:val="16"/>
          <w:u w:val="single"/>
          <w:lang w:val="it-IT"/>
        </w:rPr>
      </w:pPr>
      <w:r w:rsidRPr="00DB00C8">
        <w:rPr>
          <w:b/>
          <w:bCs/>
          <w:noProof/>
          <w:sz w:val="16"/>
          <w:szCs w:val="16"/>
          <w:u w:val="single"/>
          <w:lang w:val="it-IT"/>
        </w:rPr>
        <w:t>Attrezzature da gioco per lo sviluppo fisico - Guida all'installazione e alla manutenzione</w:t>
      </w:r>
    </w:p>
    <w:p w:rsidRPr="00DB00C8" w:rsidR="00570699" w:rsidP="00570699" w:rsidRDefault="00570699" w14:paraId="7EE92248" w14:textId="77777777">
      <w:pPr>
        <w:rPr>
          <w:b/>
          <w:bCs/>
          <w:noProof/>
          <w:sz w:val="16"/>
          <w:szCs w:val="16"/>
          <w:lang w:val="it-IT"/>
        </w:rPr>
      </w:pPr>
      <w:r w:rsidRPr="00DB00C8">
        <w:rPr>
          <w:b/>
          <w:bCs/>
          <w:noProof/>
          <w:sz w:val="16"/>
          <w:szCs w:val="16"/>
          <w:lang w:val="it-IT"/>
        </w:rPr>
        <w:t>Queste informazioni sono fornite solo a titolo indicativo. Dovresti sempre assicurarti che il prodotto sia completamente sicuro da usare nel tuo ambiente con una valutazione completa della sicurezza.</w:t>
      </w:r>
    </w:p>
    <w:p w:rsidRPr="00DB00C8" w:rsidR="00570699" w:rsidP="00570699" w:rsidRDefault="00570699" w14:paraId="50D52662" w14:textId="77777777">
      <w:pPr>
        <w:rPr>
          <w:noProof/>
          <w:sz w:val="16"/>
          <w:szCs w:val="16"/>
          <w:lang w:val="it-IT"/>
        </w:rPr>
      </w:pPr>
      <w:r w:rsidRPr="00DB00C8">
        <w:rPr>
          <w:noProof/>
          <w:sz w:val="16"/>
          <w:szCs w:val="16"/>
          <w:lang w:val="it-IT"/>
        </w:rPr>
        <w:t>Le attrezzature da gioco per lo sviluppo fisico offrono una varietà di gioia senza limiti, pensiero creativo, consentendo a un'ampia gamma di bambini di valutare rischi e benefici e creare esperienze meravigliose, giocose e memorabili.</w:t>
      </w:r>
    </w:p>
    <w:p w:rsidRPr="006B53C6" w:rsidR="00570699" w:rsidP="00570699" w:rsidRDefault="00570699" w14:paraId="1C2E4BC1" w14:textId="77777777">
      <w:pPr>
        <w:rPr>
          <w:noProof/>
          <w:sz w:val="16"/>
          <w:szCs w:val="16"/>
          <w:u w:val="single"/>
        </w:rPr>
      </w:pPr>
      <w:r w:rsidRPr="171F2BBF">
        <w:rPr>
          <w:noProof/>
          <w:sz w:val="16"/>
          <w:szCs w:val="16"/>
          <w:u w:val="single"/>
        </w:rPr>
        <w:t xml:space="preserve">Installazione e manutenzione </w:t>
      </w:r>
    </w:p>
    <w:p w:rsidRPr="00DB00C8" w:rsidR="00570699" w:rsidP="00570699" w:rsidRDefault="00570699" w14:paraId="371CEFE6" w14:textId="77777777">
      <w:pPr>
        <w:pStyle w:val="ListParagraph"/>
        <w:numPr>
          <w:ilvl w:val="0"/>
          <w:numId w:val="19"/>
        </w:numPr>
        <w:spacing w:after="160" w:line="259" w:lineRule="auto"/>
        <w:rPr>
          <w:noProof/>
          <w:sz w:val="16"/>
          <w:szCs w:val="16"/>
          <w:lang w:val="it-IT"/>
        </w:rPr>
      </w:pPr>
      <w:r w:rsidRPr="00DB00C8">
        <w:rPr>
          <w:noProof/>
          <w:sz w:val="16"/>
          <w:szCs w:val="16"/>
          <w:lang w:val="it-IT"/>
        </w:rPr>
        <w:t>Per motivi di sicurezza, tutte le attrezzature da gioco per lo sviluppo fisico devono essere posizionate su una superficie piana e piana, con una superficie di sicurezza adeguata conforme alla norma EN 1177:2018 (si prega di verificare con l'appaltatore dell'installazione della superficie)</w:t>
      </w:r>
    </w:p>
    <w:p w:rsidRPr="00DB00C8" w:rsidR="00570699" w:rsidP="00570699" w:rsidRDefault="00570699" w14:paraId="6C2C1AA7" w14:textId="77777777">
      <w:pPr>
        <w:pStyle w:val="ListParagraph"/>
        <w:numPr>
          <w:ilvl w:val="0"/>
          <w:numId w:val="19"/>
        </w:numPr>
        <w:spacing w:after="160" w:line="259" w:lineRule="auto"/>
        <w:rPr>
          <w:noProof/>
          <w:sz w:val="16"/>
          <w:szCs w:val="16"/>
          <w:lang w:val="it-IT"/>
        </w:rPr>
      </w:pPr>
      <w:r w:rsidRPr="00DB00C8">
        <w:rPr>
          <w:noProof/>
          <w:sz w:val="16"/>
          <w:szCs w:val="16"/>
          <w:lang w:val="it-IT"/>
        </w:rPr>
        <w:t>È richiesta la supervisione di un adulto in ogni momento.</w:t>
      </w:r>
    </w:p>
    <w:p w:rsidRPr="00DB00C8" w:rsidR="00570699" w:rsidP="00570699" w:rsidRDefault="00570699" w14:paraId="7307592C" w14:textId="77777777">
      <w:pPr>
        <w:pStyle w:val="ListParagraph"/>
        <w:numPr>
          <w:ilvl w:val="0"/>
          <w:numId w:val="19"/>
        </w:numPr>
        <w:spacing w:after="160" w:line="259" w:lineRule="auto"/>
        <w:rPr>
          <w:noProof/>
          <w:sz w:val="16"/>
          <w:szCs w:val="16"/>
          <w:lang w:val="it-IT"/>
        </w:rPr>
      </w:pPr>
      <w:r w:rsidRPr="00DB00C8">
        <w:rPr>
          <w:noProof/>
          <w:sz w:val="16"/>
          <w:szCs w:val="16"/>
          <w:lang w:val="it-IT"/>
        </w:rPr>
        <w:t>Prima dell'inizio di ogni sessione di gioco, controlla che tutti i fissaggi siano ben saldi.</w:t>
      </w:r>
    </w:p>
    <w:p w:rsidRPr="00DB00C8" w:rsidR="00570699" w:rsidP="00570699" w:rsidRDefault="00570699" w14:paraId="7BF4EB63" w14:textId="77777777">
      <w:pPr>
        <w:pStyle w:val="ListParagraph"/>
        <w:numPr>
          <w:ilvl w:val="0"/>
          <w:numId w:val="19"/>
        </w:numPr>
        <w:spacing w:after="160" w:line="259" w:lineRule="auto"/>
        <w:rPr>
          <w:noProof/>
          <w:sz w:val="16"/>
          <w:szCs w:val="16"/>
          <w:lang w:val="it-IT"/>
        </w:rPr>
      </w:pPr>
      <w:r w:rsidRPr="00DB00C8">
        <w:rPr>
          <w:noProof/>
          <w:sz w:val="16"/>
          <w:szCs w:val="16"/>
          <w:lang w:val="it-IT"/>
        </w:rPr>
        <w:t>Controllare quotidianamente l'attrezzatura da gioco dopo l'uso per verificare la presenza di rotture e pericoli come crepe e schegge. (Il legno è un prodotto naturale e suscettibile di spaccatura a causa di condizioni di umidità e siccità) Registrare e segnalare eventuali difetti permanenti.</w:t>
      </w:r>
    </w:p>
    <w:p w:rsidRPr="00DB00C8" w:rsidR="00570699" w:rsidP="00570699" w:rsidRDefault="00570699" w14:paraId="7DF71F49" w14:textId="77777777">
      <w:pPr>
        <w:pStyle w:val="ListParagraph"/>
        <w:numPr>
          <w:ilvl w:val="0"/>
          <w:numId w:val="19"/>
        </w:numPr>
        <w:spacing w:after="160" w:line="259" w:lineRule="auto"/>
        <w:rPr>
          <w:noProof/>
          <w:sz w:val="16"/>
          <w:szCs w:val="16"/>
          <w:lang w:val="it-IT"/>
        </w:rPr>
      </w:pPr>
      <w:r w:rsidRPr="00DB00C8">
        <w:rPr>
          <w:noProof/>
          <w:sz w:val="16"/>
          <w:szCs w:val="16"/>
          <w:lang w:val="it-IT"/>
        </w:rPr>
        <w:t>Segnalare immediatamente eventuali problemi di sicurezza a COSY.</w:t>
      </w:r>
    </w:p>
    <w:p w:rsidRPr="00DB00C8" w:rsidR="00570699" w:rsidP="00570699" w:rsidRDefault="00570699" w14:paraId="0C782A22" w14:textId="77777777">
      <w:pPr>
        <w:pStyle w:val="ListParagraph"/>
        <w:numPr>
          <w:ilvl w:val="0"/>
          <w:numId w:val="19"/>
        </w:numPr>
        <w:spacing w:after="160" w:line="259" w:lineRule="auto"/>
        <w:rPr>
          <w:noProof/>
          <w:sz w:val="16"/>
          <w:szCs w:val="16"/>
          <w:lang w:val="it-IT"/>
        </w:rPr>
      </w:pPr>
      <w:r w:rsidRPr="00DB00C8">
        <w:rPr>
          <w:noProof/>
          <w:sz w:val="16"/>
          <w:szCs w:val="16"/>
          <w:lang w:val="it-IT"/>
        </w:rPr>
        <w:t>Se alcune parti vengono danneggiate o rotte, è necessario segnalarlo immediatamente a COSY.</w:t>
      </w:r>
    </w:p>
    <w:p w:rsidRPr="00DB00C8" w:rsidR="00570699" w:rsidP="00570699" w:rsidRDefault="00570699" w14:paraId="09CC5886" w14:textId="64C01A3C">
      <w:pPr>
        <w:pStyle w:val="ListParagraph"/>
        <w:numPr>
          <w:ilvl w:val="0"/>
          <w:numId w:val="19"/>
        </w:numPr>
        <w:spacing w:after="160" w:line="259" w:lineRule="auto"/>
        <w:rPr>
          <w:noProof/>
          <w:sz w:val="16"/>
          <w:szCs w:val="16"/>
          <w:lang w:val="it-IT"/>
        </w:rPr>
      </w:pPr>
      <w:r w:rsidRPr="00DB00C8">
        <w:rPr>
          <w:noProof/>
          <w:sz w:val="16"/>
          <w:szCs w:val="16"/>
          <w:lang w:val="it-IT"/>
        </w:rPr>
        <w:t>Eventuali pezzi di ricambio devono essere ordinati presso COSY.</w:t>
      </w:r>
    </w:p>
    <w:p w:rsidRPr="00DB00C8" w:rsidR="00570699" w:rsidP="00570699" w:rsidRDefault="00570699" w14:paraId="7F6CCA44" w14:textId="77777777">
      <w:pPr>
        <w:pStyle w:val="ListParagraph"/>
        <w:numPr>
          <w:ilvl w:val="0"/>
          <w:numId w:val="19"/>
        </w:numPr>
        <w:spacing w:after="160" w:line="259" w:lineRule="auto"/>
        <w:rPr>
          <w:noProof/>
          <w:sz w:val="16"/>
          <w:szCs w:val="16"/>
          <w:lang w:val="it-IT"/>
        </w:rPr>
      </w:pPr>
      <w:r w:rsidRPr="00DB00C8">
        <w:rPr>
          <w:noProof/>
          <w:sz w:val="16"/>
          <w:szCs w:val="16"/>
          <w:lang w:val="it-IT"/>
        </w:rPr>
        <w:t xml:space="preserve">Il trattamento sull'attrezzatura da gioco DEVE essere riapplicato 6-12 mesi per prolungarne la vita. </w:t>
      </w:r>
    </w:p>
    <w:p w:rsidRPr="00DB00C8" w:rsidR="00570699" w:rsidP="00570699" w:rsidRDefault="00570699" w14:paraId="0B989EBF" w14:textId="77777777">
      <w:pPr>
        <w:pStyle w:val="ListParagraph"/>
        <w:numPr>
          <w:ilvl w:val="0"/>
          <w:numId w:val="19"/>
        </w:numPr>
        <w:spacing w:after="160" w:line="259" w:lineRule="auto"/>
        <w:rPr>
          <w:noProof/>
          <w:sz w:val="16"/>
          <w:szCs w:val="16"/>
          <w:lang w:val="it-IT"/>
        </w:rPr>
      </w:pPr>
      <w:r w:rsidRPr="00DB00C8">
        <w:rPr>
          <w:noProof/>
          <w:sz w:val="16"/>
          <w:szCs w:val="16"/>
          <w:lang w:val="it-IT"/>
        </w:rPr>
        <w:t>Assicurati che tutte le macchie o le vernici utilizzate siano adatte ai bambini e non tossiche.</w:t>
      </w:r>
    </w:p>
    <w:p w:rsidRPr="006B53C6" w:rsidR="00570699" w:rsidP="00570699" w:rsidRDefault="00570699" w14:paraId="790ECB97" w14:textId="77777777">
      <w:pPr>
        <w:rPr>
          <w:noProof/>
          <w:sz w:val="16"/>
          <w:szCs w:val="16"/>
          <w:u w:val="single"/>
        </w:rPr>
      </w:pPr>
      <w:r w:rsidRPr="171F2BBF">
        <w:rPr>
          <w:noProof/>
          <w:sz w:val="16"/>
          <w:szCs w:val="16"/>
          <w:u w:val="single"/>
        </w:rPr>
        <w:t xml:space="preserve">Altezze di caduta libera </w:t>
      </w:r>
    </w:p>
    <w:p w:rsidRPr="00DB00C8" w:rsidR="00570699" w:rsidP="00570699" w:rsidRDefault="00570699" w14:paraId="47A567A0" w14:textId="77777777">
      <w:pPr>
        <w:pStyle w:val="ListParagraph"/>
        <w:numPr>
          <w:ilvl w:val="0"/>
          <w:numId w:val="20"/>
        </w:numPr>
        <w:spacing w:after="160" w:line="259" w:lineRule="auto"/>
        <w:rPr>
          <w:noProof/>
          <w:sz w:val="16"/>
          <w:szCs w:val="16"/>
          <w:lang w:val="it-IT"/>
        </w:rPr>
      </w:pPr>
      <w:r w:rsidRPr="00DB00C8">
        <w:rPr>
          <w:noProof/>
          <w:sz w:val="16"/>
          <w:szCs w:val="16"/>
          <w:lang w:val="it-IT"/>
        </w:rPr>
        <w:t xml:space="preserve">Tutti i prodotti per l'arrampicata con un'altezza fino a 150 cm richiedono uno spazio di caduta libera di 150 cm su tutti i lati, libero da qualsiasi ostacolo. </w:t>
      </w:r>
    </w:p>
    <w:p w:rsidRPr="00DB00C8" w:rsidR="00570699" w:rsidP="00570699" w:rsidRDefault="00570699" w14:paraId="2690D29C" w14:textId="77A55416">
      <w:pPr>
        <w:pStyle w:val="ListParagraph"/>
        <w:numPr>
          <w:ilvl w:val="0"/>
          <w:numId w:val="20"/>
        </w:numPr>
        <w:spacing w:after="160" w:line="259" w:lineRule="auto"/>
        <w:rPr>
          <w:noProof/>
          <w:sz w:val="16"/>
          <w:szCs w:val="16"/>
          <w:lang w:val="it-IT"/>
        </w:rPr>
      </w:pPr>
      <w:r w:rsidRPr="00DB00C8">
        <w:rPr>
          <w:noProof/>
          <w:sz w:val="16"/>
          <w:szCs w:val="16"/>
          <w:lang w:val="it-IT"/>
        </w:rPr>
        <w:t xml:space="preserve">Tutti i prodotti per l'arrampicata con un'altezza fino a 200 cm richiedono uno spazio di caduta libera di 183 cm su tutti i lati, libero da qualsiasi ostacolo. </w:t>
      </w:r>
    </w:p>
    <w:p w:rsidRPr="006B53C6" w:rsidR="00570699" w:rsidP="00570699" w:rsidRDefault="00570699" w14:paraId="1CEC7860" w14:textId="77777777">
      <w:pPr>
        <w:rPr>
          <w:noProof/>
          <w:sz w:val="16"/>
          <w:szCs w:val="16"/>
          <w:u w:val="single"/>
        </w:rPr>
      </w:pPr>
      <w:r w:rsidRPr="171F2BBF">
        <w:rPr>
          <w:noProof/>
          <w:sz w:val="16"/>
          <w:szCs w:val="16"/>
          <w:u w:val="single"/>
        </w:rPr>
        <w:t xml:space="preserve">Durante la retribuzione </w:t>
      </w:r>
    </w:p>
    <w:p w:rsidRPr="00DB00C8" w:rsidR="00570699" w:rsidP="00570699" w:rsidRDefault="00570699" w14:paraId="36D2BC37" w14:textId="77777777">
      <w:pPr>
        <w:pStyle w:val="ListParagraph"/>
        <w:numPr>
          <w:ilvl w:val="0"/>
          <w:numId w:val="21"/>
        </w:numPr>
        <w:spacing w:after="160" w:line="259" w:lineRule="auto"/>
        <w:rPr>
          <w:noProof/>
          <w:sz w:val="16"/>
          <w:szCs w:val="16"/>
          <w:lang w:val="it-IT"/>
        </w:rPr>
      </w:pPr>
      <w:r w:rsidRPr="00DB00C8">
        <w:rPr>
          <w:noProof/>
          <w:sz w:val="16"/>
          <w:szCs w:val="16"/>
          <w:lang w:val="it-IT"/>
        </w:rPr>
        <w:t>Evidenziare i rischi specifici evidenti relativi ai singoli prodotti e alle regole d'uso.</w:t>
      </w:r>
    </w:p>
    <w:p w:rsidRPr="00DB00C8" w:rsidR="00570699" w:rsidP="00570699" w:rsidRDefault="00570699" w14:paraId="4D8B4C71" w14:textId="77777777">
      <w:pPr>
        <w:pStyle w:val="ListParagraph"/>
        <w:numPr>
          <w:ilvl w:val="0"/>
          <w:numId w:val="21"/>
        </w:numPr>
        <w:spacing w:after="160" w:line="259" w:lineRule="auto"/>
        <w:rPr>
          <w:noProof/>
          <w:sz w:val="16"/>
          <w:szCs w:val="16"/>
          <w:lang w:val="it-IT"/>
        </w:rPr>
      </w:pPr>
      <w:r w:rsidRPr="00DB00C8">
        <w:rPr>
          <w:noProof/>
          <w:sz w:val="16"/>
          <w:szCs w:val="16"/>
          <w:lang w:val="it-IT"/>
        </w:rPr>
        <w:t>Identificare quali prodotti potrebbero richiedere livelli di supervisione più elevati e conservarli in un'area da trattare in modo diverso.</w:t>
      </w:r>
    </w:p>
    <w:p w:rsidRPr="00DB00C8" w:rsidR="00570699" w:rsidP="00570699" w:rsidRDefault="00570699" w14:paraId="7400694F" w14:textId="77777777">
      <w:pPr>
        <w:pStyle w:val="ListParagraph"/>
        <w:numPr>
          <w:ilvl w:val="0"/>
          <w:numId w:val="21"/>
        </w:numPr>
        <w:spacing w:after="160" w:line="259" w:lineRule="auto"/>
        <w:rPr>
          <w:noProof/>
          <w:sz w:val="16"/>
          <w:szCs w:val="16"/>
          <w:lang w:val="it-IT"/>
        </w:rPr>
      </w:pPr>
      <w:r w:rsidRPr="00DB00C8">
        <w:rPr>
          <w:noProof/>
          <w:sz w:val="16"/>
          <w:szCs w:val="16"/>
          <w:lang w:val="it-IT"/>
        </w:rPr>
        <w:t>Se stai utilizzando prodotti per esterni, tieni presente che il rischio aumenterà in relazione a determinate condizioni atmosferiche, come l'aumento della scivolosità, gestisci di conseguenza.</w:t>
      </w:r>
    </w:p>
    <w:p w:rsidRPr="00DB00C8" w:rsidR="00570699" w:rsidP="00570699" w:rsidRDefault="00570699" w14:paraId="4ED4E8DF" w14:textId="77777777">
      <w:pPr>
        <w:pStyle w:val="ListParagraph"/>
        <w:numPr>
          <w:ilvl w:val="0"/>
          <w:numId w:val="21"/>
        </w:numPr>
        <w:spacing w:after="160" w:line="259" w:lineRule="auto"/>
        <w:rPr>
          <w:noProof/>
          <w:sz w:val="16"/>
          <w:szCs w:val="16"/>
          <w:lang w:val="it-IT"/>
        </w:rPr>
      </w:pPr>
      <w:r w:rsidRPr="00DB00C8">
        <w:rPr>
          <w:noProof/>
          <w:sz w:val="16"/>
          <w:szCs w:val="16"/>
          <w:lang w:val="it-IT"/>
        </w:rPr>
        <w:t>Le attrezzature da gioco per lo sviluppo fisico, come tutti i prodotti, offrono l'opportunità che i bambini giochino in modi insoliti con i prodotti, assicurati di creare un quadro di comprensione per quanto riguarda l'arrampicata, l'equilibrio e la costruzione per garantire che i bambini giochino in sicurezza.</w:t>
      </w:r>
    </w:p>
    <w:p w:rsidRPr="00DB00C8" w:rsidR="00570699" w:rsidP="00570699" w:rsidRDefault="00570699" w14:paraId="58FCE2B9" w14:textId="77777777">
      <w:pPr>
        <w:pStyle w:val="ListParagraph"/>
        <w:numPr>
          <w:ilvl w:val="0"/>
          <w:numId w:val="21"/>
        </w:numPr>
        <w:spacing w:after="160" w:line="259" w:lineRule="auto"/>
        <w:rPr>
          <w:noProof/>
          <w:sz w:val="16"/>
          <w:szCs w:val="16"/>
          <w:lang w:val="it-IT"/>
        </w:rPr>
      </w:pPr>
      <w:r w:rsidRPr="00DB00C8">
        <w:rPr>
          <w:noProof/>
          <w:sz w:val="16"/>
          <w:szCs w:val="16"/>
          <w:lang w:val="it-IT"/>
        </w:rPr>
        <w:t>Informare i partecipanti che, poiché alcuni oggetti sono più pesanti o lunghi, non devono essere trasportati o tenuti al di sopra dell'altezza della testa e che alcuni dovrebbero idealmente essere spostati utilizzando due persone per garantire che non si verifichino lesioni.</w:t>
      </w:r>
    </w:p>
    <w:p w:rsidRPr="00DB00C8" w:rsidR="00570699" w:rsidP="00570699" w:rsidRDefault="00570699" w14:paraId="35A687C4" w14:textId="7892CA57">
      <w:pPr>
        <w:pStyle w:val="ListParagraph"/>
        <w:numPr>
          <w:ilvl w:val="0"/>
          <w:numId w:val="21"/>
        </w:numPr>
        <w:spacing w:after="160" w:line="259" w:lineRule="auto"/>
        <w:rPr>
          <w:noProof/>
          <w:sz w:val="16"/>
          <w:szCs w:val="16"/>
          <w:lang w:val="it-IT"/>
        </w:rPr>
      </w:pPr>
      <w:r w:rsidRPr="00DB00C8">
        <w:rPr>
          <w:noProof/>
          <w:sz w:val="16"/>
          <w:szCs w:val="16"/>
          <w:lang w:val="it-IT"/>
        </w:rPr>
        <w:t>Garantire un adeguato livello di supervisione e l'abilità del supervisore è addestrato alla consapevolezza del rischio.</w:t>
      </w:r>
    </w:p>
    <w:p w:rsidRPr="00DB00C8" w:rsidR="00570699" w:rsidP="00570699" w:rsidRDefault="00570699" w14:paraId="50B342FE" w14:textId="77777777">
      <w:pPr>
        <w:rPr>
          <w:noProof/>
          <w:sz w:val="16"/>
          <w:szCs w:val="16"/>
          <w:u w:val="single"/>
          <w:lang w:val="it-IT"/>
        </w:rPr>
      </w:pPr>
      <w:r w:rsidRPr="00DB00C8">
        <w:rPr>
          <w:noProof/>
          <w:sz w:val="16"/>
          <w:szCs w:val="16"/>
          <w:u w:val="single"/>
          <w:lang w:val="it-IT"/>
        </w:rPr>
        <w:t xml:space="preserve">Gestione del rischio nella fornitura di giochi. </w:t>
      </w:r>
    </w:p>
    <w:p w:rsidRPr="00DB00C8" w:rsidR="00570699" w:rsidP="00570699" w:rsidRDefault="00570699" w14:paraId="081DED7B" w14:textId="77777777">
      <w:pPr>
        <w:pStyle w:val="ListParagraph"/>
        <w:numPr>
          <w:ilvl w:val="0"/>
          <w:numId w:val="22"/>
        </w:numPr>
        <w:spacing w:after="160" w:line="259" w:lineRule="auto"/>
        <w:rPr>
          <w:noProof/>
          <w:sz w:val="16"/>
          <w:szCs w:val="16"/>
          <w:lang w:val="it-IT"/>
        </w:rPr>
      </w:pPr>
      <w:r w:rsidRPr="00DB00C8">
        <w:rPr>
          <w:noProof/>
          <w:sz w:val="16"/>
          <w:szCs w:val="16"/>
          <w:lang w:val="it-IT"/>
        </w:rPr>
        <w:t>Come per qualsiasi nuova attrezzatura o per i nuovi bambini che utilizzano attrezzature esistenti, è necessario effettuare una valutazione dei rischi e dei benefici e comunicare chiaramente le regole d'uso per garantire il massimo divertimento nel modo più sicuro.</w:t>
      </w:r>
    </w:p>
    <w:p w:rsidRPr="00DB00C8" w:rsidR="00570699" w:rsidP="00570699" w:rsidRDefault="00570699" w14:paraId="7F2C4E0A" w14:textId="77777777">
      <w:pPr>
        <w:pStyle w:val="ListParagraph"/>
        <w:numPr>
          <w:ilvl w:val="0"/>
          <w:numId w:val="22"/>
        </w:numPr>
        <w:spacing w:after="160" w:line="259" w:lineRule="auto"/>
        <w:rPr>
          <w:noProof/>
          <w:sz w:val="16"/>
          <w:szCs w:val="16"/>
          <w:lang w:val="it-IT"/>
        </w:rPr>
      </w:pPr>
      <w:r w:rsidRPr="00DB00C8">
        <w:rPr>
          <w:noProof/>
          <w:sz w:val="16"/>
          <w:szCs w:val="16"/>
          <w:lang w:val="it-IT"/>
        </w:rPr>
        <w:t>Fonte: - playengland.org.uk, &amp; stella creativa</w:t>
      </w:r>
    </w:p>
    <w:p w:rsidRPr="00DB00C8" w:rsidR="00570699" w:rsidP="00570699" w:rsidRDefault="00570699" w14:paraId="61BAC4F9" w14:textId="77777777">
      <w:pPr>
        <w:pStyle w:val="ListParagraph"/>
        <w:numPr>
          <w:ilvl w:val="0"/>
          <w:numId w:val="22"/>
        </w:numPr>
        <w:spacing w:after="160" w:line="259" w:lineRule="auto"/>
        <w:rPr>
          <w:noProof/>
          <w:sz w:val="16"/>
          <w:szCs w:val="16"/>
          <w:lang w:val="it-IT"/>
        </w:rPr>
      </w:pPr>
      <w:r w:rsidRPr="00DB00C8">
        <w:rPr>
          <w:noProof/>
          <w:sz w:val="16"/>
          <w:szCs w:val="16"/>
          <w:lang w:val="it-IT"/>
        </w:rPr>
        <w:t xml:space="preserve">Le linee guida, approvate dall'Health and Safety Executive, mostrano come l'attuale pratica di valutazione del rischio tenga conto dei benefici per i bambini e i giovani </w:t>
      </w:r>
    </w:p>
    <w:p w:rsidRPr="00DB00C8" w:rsidR="00570699" w:rsidP="00570699" w:rsidRDefault="00570699" w14:paraId="552381A9" w14:textId="77777777">
      <w:pPr>
        <w:pStyle w:val="ListParagraph"/>
        <w:numPr>
          <w:ilvl w:val="0"/>
          <w:numId w:val="22"/>
        </w:numPr>
        <w:spacing w:after="160" w:line="259" w:lineRule="auto"/>
        <w:rPr>
          <w:noProof/>
          <w:sz w:val="16"/>
          <w:szCs w:val="16"/>
          <w:lang w:val="it-IT"/>
        </w:rPr>
      </w:pPr>
      <w:r w:rsidRPr="00DB00C8">
        <w:rPr>
          <w:noProof/>
          <w:sz w:val="16"/>
          <w:szCs w:val="16"/>
          <w:lang w:val="it-IT"/>
        </w:rPr>
        <w:t>Esperienze di gioco impegnative, compresi i rischi.</w:t>
      </w:r>
    </w:p>
    <w:p w:rsidRPr="00DB00C8" w:rsidR="00570699" w:rsidP="00570699" w:rsidRDefault="00570699" w14:paraId="4E321E3D" w14:textId="77777777">
      <w:pPr>
        <w:pStyle w:val="ListParagraph"/>
        <w:numPr>
          <w:ilvl w:val="0"/>
          <w:numId w:val="22"/>
        </w:numPr>
        <w:spacing w:after="160" w:line="259" w:lineRule="auto"/>
        <w:rPr>
          <w:noProof/>
          <w:sz w:val="16"/>
          <w:szCs w:val="16"/>
          <w:lang w:val="it-IT"/>
        </w:rPr>
      </w:pPr>
      <w:r w:rsidRPr="00DB00C8">
        <w:rPr>
          <w:noProof/>
          <w:sz w:val="16"/>
          <w:szCs w:val="16"/>
          <w:lang w:val="it-IT"/>
        </w:rPr>
        <w:t>Si parte dal presupposto che, mentre le competenze e i consigli esterni sono preziosi, la responsabilità ultima di prendere le decisioni spetta al fornitore.</w:t>
      </w:r>
    </w:p>
    <w:p w:rsidRPr="00DB00C8" w:rsidR="00570699" w:rsidP="00570699" w:rsidRDefault="00570699" w14:paraId="73BEEEF0" w14:textId="77777777">
      <w:pPr>
        <w:pStyle w:val="ListParagraph"/>
        <w:numPr>
          <w:ilvl w:val="0"/>
          <w:numId w:val="22"/>
        </w:numPr>
        <w:spacing w:after="160" w:line="259" w:lineRule="auto"/>
        <w:rPr>
          <w:noProof/>
          <w:sz w:val="16"/>
          <w:szCs w:val="16"/>
          <w:lang w:val="it-IT"/>
        </w:rPr>
      </w:pPr>
      <w:r w:rsidRPr="00DB00C8">
        <w:rPr>
          <w:noProof/>
          <w:sz w:val="16"/>
          <w:szCs w:val="16"/>
          <w:lang w:val="it-IT"/>
        </w:rPr>
        <w:t>La guida completa all'implementazione è stata redatta per i responsabili della gestione dell'offerta di gioco e per coloro che sono coinvolti nella progettazione e nel mantenimento di tale offerta.</w:t>
      </w:r>
    </w:p>
    <w:p w:rsidRPr="00DB00C8" w:rsidR="00570699" w:rsidP="00570699" w:rsidRDefault="00570699" w14:paraId="7EE152C9" w14:textId="77777777">
      <w:pPr>
        <w:pStyle w:val="ListParagraph"/>
        <w:numPr>
          <w:ilvl w:val="0"/>
          <w:numId w:val="22"/>
        </w:numPr>
        <w:spacing w:after="160" w:line="259" w:lineRule="auto"/>
        <w:rPr>
          <w:noProof/>
          <w:sz w:val="16"/>
          <w:szCs w:val="16"/>
          <w:lang w:val="it-IT"/>
        </w:rPr>
      </w:pPr>
      <w:r w:rsidRPr="00DB00C8">
        <w:rPr>
          <w:noProof/>
          <w:sz w:val="16"/>
          <w:szCs w:val="16"/>
          <w:lang w:val="it-IT"/>
        </w:rPr>
        <w:t>L'approccio generale dovrebbe essere utile anche per chi gestisce altri spazi e ambienti in cui i bambini giocano.</w:t>
      </w:r>
    </w:p>
    <w:p w:rsidRPr="00DB00C8" w:rsidR="00570699" w:rsidP="00570699" w:rsidRDefault="00570699" w14:paraId="2531F4EA" w14:textId="77777777">
      <w:pPr>
        <w:pStyle w:val="ListParagraph"/>
        <w:numPr>
          <w:ilvl w:val="0"/>
          <w:numId w:val="22"/>
        </w:numPr>
        <w:spacing w:after="160" w:line="259" w:lineRule="auto"/>
        <w:rPr>
          <w:noProof/>
          <w:sz w:val="16"/>
          <w:szCs w:val="16"/>
          <w:lang w:val="it-IT"/>
        </w:rPr>
      </w:pPr>
      <w:r w:rsidRPr="00DB00C8">
        <w:rPr>
          <w:noProof/>
          <w:sz w:val="16"/>
          <w:szCs w:val="16"/>
          <w:lang w:val="it-IT"/>
        </w:rPr>
        <w:t>Per scaricare la gestione del rischio nella fornitura di giochi disponibili: Guida all'implementazione, visitare il sito https://ltl.org.uk/resources/managing-risk-in-play-provision-implementation-guide</w:t>
      </w:r>
    </w:p>
    <w:p w:rsidR="00570699" w:rsidP="00570699" w:rsidRDefault="00570699" w14:paraId="088D6D48" w14:textId="77777777">
      <w:pPr>
        <w:rPr>
          <w:noProof/>
        </w:rPr>
      </w:pPr>
      <w:r>
        <w:rPr>
          <w:noProof/>
          <w:lang w:val="en-US"/>
        </w:rPr>
        <w:drawing>
          <wp:inline distT="0" distB="0" distL="0" distR="0" wp14:anchorId="46316286" wp14:editId="6F9D7ABB">
            <wp:extent cx="478800" cy="478800"/>
            <wp:effectExtent l="0" t="0" r="0" b="0"/>
            <wp:docPr id="20930733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DB00C8" w:rsidR="00570699" w:rsidP="00570699" w:rsidRDefault="00570699" w14:paraId="34A62671" w14:textId="77777777">
      <w:pPr>
        <w:jc w:val="center"/>
        <w:rPr>
          <w:b/>
          <w:bCs/>
          <w:noProof/>
          <w:sz w:val="16"/>
          <w:szCs w:val="16"/>
          <w:u w:val="single"/>
          <w:lang w:val="it-IT"/>
        </w:rPr>
      </w:pPr>
      <w:r w:rsidRPr="00DB00C8">
        <w:rPr>
          <w:b/>
          <w:bCs/>
          <w:noProof/>
          <w:sz w:val="16"/>
          <w:szCs w:val="16"/>
          <w:u w:val="single"/>
          <w:lang w:val="it-IT"/>
        </w:rPr>
        <w:t>Equipo de juego de desarrollo físico: guía de instalación y mantenimiento</w:t>
      </w:r>
    </w:p>
    <w:p w:rsidRPr="00DB00C8" w:rsidR="00570699" w:rsidP="00570699" w:rsidRDefault="00570699" w14:paraId="651D9B3C" w14:textId="77777777">
      <w:pPr>
        <w:rPr>
          <w:b/>
          <w:bCs/>
          <w:noProof/>
          <w:sz w:val="16"/>
          <w:szCs w:val="16"/>
          <w:lang w:val="it-IT"/>
        </w:rPr>
      </w:pPr>
      <w:r w:rsidRPr="00DB00C8">
        <w:rPr>
          <w:b/>
          <w:bCs/>
          <w:noProof/>
          <w:sz w:val="16"/>
          <w:szCs w:val="16"/>
          <w:lang w:val="it-IT"/>
        </w:rPr>
        <w:t>Esta información solo se proporciona a título orientativo. Siempre debe asegurarse de que el producto es completamente seguro para usar en su entorno con una evaluación de seguridad completa.</w:t>
      </w:r>
    </w:p>
    <w:p w:rsidRPr="00DB00C8" w:rsidR="00570699" w:rsidP="00570699" w:rsidRDefault="00570699" w14:paraId="3BD93300" w14:textId="77777777">
      <w:pPr>
        <w:rPr>
          <w:noProof/>
          <w:sz w:val="16"/>
          <w:szCs w:val="16"/>
          <w:lang w:val="it-IT"/>
        </w:rPr>
      </w:pPr>
      <w:r w:rsidRPr="00DB00C8">
        <w:rPr>
          <w:noProof/>
          <w:sz w:val="16"/>
          <w:szCs w:val="16"/>
          <w:lang w:val="it-IT"/>
        </w:rPr>
        <w:t>El equipo de juego de desarrollo físico brinda una variedad de alegría abierta, pensamiento creativo, lo que permite a una amplia gama de niños evaluar los riesgos y beneficios y crear experiencias maravillosas, lúdicas y memorables.</w:t>
      </w:r>
    </w:p>
    <w:p w:rsidRPr="006B53C6" w:rsidR="00570699" w:rsidP="00570699" w:rsidRDefault="00570699" w14:paraId="1686578D" w14:textId="77777777">
      <w:pPr>
        <w:rPr>
          <w:noProof/>
          <w:sz w:val="16"/>
          <w:szCs w:val="16"/>
          <w:u w:val="single"/>
        </w:rPr>
      </w:pPr>
      <w:r w:rsidRPr="171F2BBF">
        <w:rPr>
          <w:noProof/>
          <w:sz w:val="16"/>
          <w:szCs w:val="16"/>
          <w:u w:val="single"/>
        </w:rPr>
        <w:t xml:space="preserve">Instalación y mantenimiento </w:t>
      </w:r>
    </w:p>
    <w:p w:rsidRPr="00DB00C8" w:rsidR="00570699" w:rsidP="00570699" w:rsidRDefault="00570699" w14:paraId="3AD979D0" w14:textId="77777777">
      <w:pPr>
        <w:pStyle w:val="ListParagraph"/>
        <w:numPr>
          <w:ilvl w:val="0"/>
          <w:numId w:val="23"/>
        </w:numPr>
        <w:spacing w:after="160" w:line="259" w:lineRule="auto"/>
        <w:rPr>
          <w:noProof/>
          <w:sz w:val="16"/>
          <w:szCs w:val="16"/>
          <w:lang w:val="it-IT"/>
        </w:rPr>
      </w:pPr>
      <w:r w:rsidRPr="00DB00C8">
        <w:rPr>
          <w:noProof/>
          <w:sz w:val="16"/>
          <w:szCs w:val="16"/>
          <w:lang w:val="it-IT"/>
        </w:rPr>
        <w:t>Por motivos de seguridad, todos los equipos de juego de desarrollo físico deben estar situados en una superficie plana y nivelada, con una superficie segura adecuada que cumpla con la norma EN 1177:2018 (consulte con su contratista de instalación de superficies)</w:t>
      </w:r>
    </w:p>
    <w:p w:rsidRPr="00DB00C8" w:rsidR="00570699" w:rsidP="00570699" w:rsidRDefault="00570699" w14:paraId="4423063E" w14:textId="77777777">
      <w:pPr>
        <w:pStyle w:val="ListParagraph"/>
        <w:numPr>
          <w:ilvl w:val="0"/>
          <w:numId w:val="23"/>
        </w:numPr>
        <w:spacing w:after="160" w:line="259" w:lineRule="auto"/>
        <w:rPr>
          <w:noProof/>
          <w:sz w:val="16"/>
          <w:szCs w:val="16"/>
          <w:lang w:val="it-IT"/>
        </w:rPr>
      </w:pPr>
      <w:r w:rsidRPr="00DB00C8">
        <w:rPr>
          <w:noProof/>
          <w:sz w:val="16"/>
          <w:szCs w:val="16"/>
          <w:lang w:val="it-IT"/>
        </w:rPr>
        <w:t>Se requiere la supervisión de un adulto en todo momento.</w:t>
      </w:r>
    </w:p>
    <w:p w:rsidRPr="00DB00C8" w:rsidR="00570699" w:rsidP="00570699" w:rsidRDefault="00570699" w14:paraId="0EB33EA9" w14:textId="77777777">
      <w:pPr>
        <w:pStyle w:val="ListParagraph"/>
        <w:numPr>
          <w:ilvl w:val="0"/>
          <w:numId w:val="23"/>
        </w:numPr>
        <w:spacing w:after="160" w:line="259" w:lineRule="auto"/>
        <w:rPr>
          <w:noProof/>
          <w:sz w:val="16"/>
          <w:szCs w:val="16"/>
          <w:lang w:val="fr-FR"/>
        </w:rPr>
      </w:pPr>
      <w:r w:rsidRPr="00DB00C8">
        <w:rPr>
          <w:noProof/>
          <w:sz w:val="16"/>
          <w:szCs w:val="16"/>
          <w:lang w:val="fr-FR"/>
        </w:rPr>
        <w:t>Antes del inicio de cada sesión de juego, verifique que todas las fijaciones estén apretadas.</w:t>
      </w:r>
    </w:p>
    <w:p w:rsidRPr="00DB00C8" w:rsidR="00570699" w:rsidP="00570699" w:rsidRDefault="00570699" w14:paraId="0D778D79" w14:textId="77777777">
      <w:pPr>
        <w:pStyle w:val="ListParagraph"/>
        <w:numPr>
          <w:ilvl w:val="0"/>
          <w:numId w:val="23"/>
        </w:numPr>
        <w:spacing w:after="160" w:line="259" w:lineRule="auto"/>
        <w:rPr>
          <w:noProof/>
          <w:sz w:val="16"/>
          <w:szCs w:val="16"/>
          <w:lang w:val="fr-FR"/>
        </w:rPr>
      </w:pPr>
      <w:r w:rsidRPr="00DB00C8">
        <w:rPr>
          <w:noProof/>
          <w:sz w:val="16"/>
          <w:szCs w:val="16"/>
          <w:lang w:val="fr-FR"/>
        </w:rPr>
        <w:t>Revise el equipo de juego diariamente después de usarlo para ver si hay roturas y peligros como grietas y astillas. (La madera es un producto natural y susceptible a partirse debido a las condiciones húmedas y secas) Registre e informe cualquier defecto permanente.</w:t>
      </w:r>
    </w:p>
    <w:p w:rsidRPr="00DB00C8" w:rsidR="00570699" w:rsidP="00570699" w:rsidRDefault="00570699" w14:paraId="3E7B17A6" w14:textId="77777777">
      <w:pPr>
        <w:pStyle w:val="ListParagraph"/>
        <w:numPr>
          <w:ilvl w:val="0"/>
          <w:numId w:val="23"/>
        </w:numPr>
        <w:spacing w:after="160" w:line="259" w:lineRule="auto"/>
        <w:rPr>
          <w:noProof/>
          <w:sz w:val="16"/>
          <w:szCs w:val="16"/>
          <w:lang w:val="it-IT"/>
        </w:rPr>
      </w:pPr>
      <w:r w:rsidRPr="00DB00C8">
        <w:rPr>
          <w:noProof/>
          <w:sz w:val="16"/>
          <w:szCs w:val="16"/>
          <w:lang w:val="it-IT"/>
        </w:rPr>
        <w:t>Reporte cualquier problema de seguridad a COSY de inmediato.</w:t>
      </w:r>
    </w:p>
    <w:p w:rsidRPr="00DB00C8" w:rsidR="00570699" w:rsidP="00570699" w:rsidRDefault="00570699" w14:paraId="13471A18" w14:textId="77777777">
      <w:pPr>
        <w:pStyle w:val="ListParagraph"/>
        <w:numPr>
          <w:ilvl w:val="0"/>
          <w:numId w:val="23"/>
        </w:numPr>
        <w:spacing w:after="160" w:line="259" w:lineRule="auto"/>
        <w:rPr>
          <w:noProof/>
          <w:sz w:val="16"/>
          <w:szCs w:val="16"/>
          <w:lang w:val="it-IT"/>
        </w:rPr>
      </w:pPr>
      <w:r w:rsidRPr="00DB00C8">
        <w:rPr>
          <w:noProof/>
          <w:sz w:val="16"/>
          <w:szCs w:val="16"/>
          <w:lang w:val="it-IT"/>
        </w:rPr>
        <w:t>Si alguna pieza se daña o se rompe, debe informarse a COSY de inmediato.</w:t>
      </w:r>
    </w:p>
    <w:p w:rsidRPr="00DB00C8" w:rsidR="00570699" w:rsidP="00570699" w:rsidRDefault="00570699" w14:paraId="29C0B594" w14:textId="77777777">
      <w:pPr>
        <w:pStyle w:val="ListParagraph"/>
        <w:numPr>
          <w:ilvl w:val="0"/>
          <w:numId w:val="23"/>
        </w:numPr>
        <w:spacing w:after="160" w:line="259" w:lineRule="auto"/>
        <w:rPr>
          <w:noProof/>
          <w:sz w:val="16"/>
          <w:szCs w:val="16"/>
          <w:lang w:val="it-IT"/>
        </w:rPr>
      </w:pPr>
      <w:r w:rsidRPr="00DB00C8">
        <w:rPr>
          <w:noProof/>
          <w:sz w:val="16"/>
          <w:szCs w:val="16"/>
          <w:lang w:val="it-IT"/>
        </w:rPr>
        <w:t>Las piezas de repuesto deben solicitarse a COSY.</w:t>
      </w:r>
    </w:p>
    <w:p w:rsidRPr="00DB00C8" w:rsidR="00570699" w:rsidP="00570699" w:rsidRDefault="00570699" w14:paraId="6102C4B5" w14:textId="77777777">
      <w:pPr>
        <w:pStyle w:val="ListParagraph"/>
        <w:numPr>
          <w:ilvl w:val="0"/>
          <w:numId w:val="23"/>
        </w:numPr>
        <w:spacing w:after="160" w:line="259" w:lineRule="auto"/>
        <w:rPr>
          <w:noProof/>
          <w:sz w:val="16"/>
          <w:szCs w:val="16"/>
          <w:lang w:val="it-IT"/>
        </w:rPr>
      </w:pPr>
      <w:r w:rsidRPr="00DB00C8">
        <w:rPr>
          <w:noProof/>
          <w:sz w:val="16"/>
          <w:szCs w:val="16"/>
          <w:lang w:val="it-IT"/>
        </w:rPr>
        <w:t xml:space="preserve">El tratamiento en el equipo de juego DEBE volver a aplicarse de 6 a 12 meses para ayudar a prolongar su vida útil. </w:t>
      </w:r>
    </w:p>
    <w:p w:rsidRPr="00DB00C8" w:rsidR="00570699" w:rsidP="00570699" w:rsidRDefault="00570699" w14:paraId="42413AB5" w14:textId="77777777">
      <w:pPr>
        <w:pStyle w:val="ListParagraph"/>
        <w:numPr>
          <w:ilvl w:val="0"/>
          <w:numId w:val="23"/>
        </w:numPr>
        <w:spacing w:after="160" w:line="259" w:lineRule="auto"/>
        <w:rPr>
          <w:noProof/>
          <w:sz w:val="16"/>
          <w:szCs w:val="16"/>
          <w:lang w:val="fr-FR"/>
        </w:rPr>
      </w:pPr>
      <w:r w:rsidRPr="00DB00C8">
        <w:rPr>
          <w:noProof/>
          <w:sz w:val="16"/>
          <w:szCs w:val="16"/>
          <w:lang w:val="fr-FR"/>
        </w:rPr>
        <w:t>Asegúrese de que los tintes o pinturas utilizados sean aptos para niños y no tóxicos.</w:t>
      </w:r>
    </w:p>
    <w:p w:rsidRPr="006B53C6" w:rsidR="00570699" w:rsidP="00570699" w:rsidRDefault="00570699" w14:paraId="5B75FB42" w14:textId="77777777">
      <w:pPr>
        <w:rPr>
          <w:noProof/>
          <w:sz w:val="16"/>
          <w:szCs w:val="16"/>
          <w:u w:val="single"/>
        </w:rPr>
      </w:pPr>
      <w:r w:rsidRPr="171F2BBF">
        <w:rPr>
          <w:noProof/>
          <w:sz w:val="16"/>
          <w:szCs w:val="16"/>
          <w:u w:val="single"/>
        </w:rPr>
        <w:t xml:space="preserve">Alturas de caída libre </w:t>
      </w:r>
    </w:p>
    <w:p w:rsidRPr="00DB00C8" w:rsidR="00570699" w:rsidP="00570699" w:rsidRDefault="00570699" w14:paraId="5834F415" w14:textId="77777777">
      <w:pPr>
        <w:pStyle w:val="ListParagraph"/>
        <w:numPr>
          <w:ilvl w:val="0"/>
          <w:numId w:val="24"/>
        </w:numPr>
        <w:spacing w:after="160" w:line="259" w:lineRule="auto"/>
        <w:rPr>
          <w:noProof/>
          <w:sz w:val="16"/>
          <w:szCs w:val="16"/>
          <w:lang w:val="fr-FR"/>
        </w:rPr>
      </w:pPr>
      <w:r w:rsidRPr="00DB00C8">
        <w:rPr>
          <w:noProof/>
          <w:sz w:val="16"/>
          <w:szCs w:val="16"/>
          <w:lang w:val="fr-FR"/>
        </w:rPr>
        <w:t xml:space="preserve">Todos los productos de escalada con una altura de hasta 150 cm requieren un espacio de caída libre de 150 cm en todos los lados, libre de obstáculos. </w:t>
      </w:r>
    </w:p>
    <w:p w:rsidRPr="00DB00C8" w:rsidR="00570699" w:rsidP="00570699" w:rsidRDefault="00570699" w14:paraId="0284B30F" w14:textId="77777777">
      <w:pPr>
        <w:pStyle w:val="ListParagraph"/>
        <w:numPr>
          <w:ilvl w:val="0"/>
          <w:numId w:val="24"/>
        </w:numPr>
        <w:spacing w:after="160" w:line="259" w:lineRule="auto"/>
        <w:rPr>
          <w:noProof/>
          <w:sz w:val="16"/>
          <w:szCs w:val="16"/>
          <w:lang w:val="fr-FR"/>
        </w:rPr>
      </w:pPr>
      <w:r w:rsidRPr="00DB00C8">
        <w:rPr>
          <w:noProof/>
          <w:sz w:val="16"/>
          <w:szCs w:val="16"/>
          <w:lang w:val="fr-FR"/>
        </w:rPr>
        <w:t xml:space="preserve">Todos los productos de escalada con una altura de hasta 200 cm requieren un espacio de caída libre de 183 cm en todos los lados libres de obstáculos. </w:t>
      </w:r>
    </w:p>
    <w:p w:rsidRPr="006B53C6" w:rsidR="00570699" w:rsidP="00570699" w:rsidRDefault="00570699" w14:paraId="37D5E95E" w14:textId="77777777">
      <w:pPr>
        <w:rPr>
          <w:noProof/>
          <w:sz w:val="16"/>
          <w:szCs w:val="16"/>
          <w:u w:val="single"/>
        </w:rPr>
      </w:pPr>
      <w:r w:rsidRPr="171F2BBF">
        <w:rPr>
          <w:noProof/>
          <w:sz w:val="16"/>
          <w:szCs w:val="16"/>
          <w:u w:val="single"/>
        </w:rPr>
        <w:t xml:space="preserve">Durante el pago </w:t>
      </w:r>
    </w:p>
    <w:p w:rsidRPr="00DB00C8" w:rsidR="00570699" w:rsidP="00570699" w:rsidRDefault="00570699" w14:paraId="2466875B" w14:textId="77777777">
      <w:pPr>
        <w:pStyle w:val="ListParagraph"/>
        <w:numPr>
          <w:ilvl w:val="0"/>
          <w:numId w:val="25"/>
        </w:numPr>
        <w:spacing w:after="160" w:line="259" w:lineRule="auto"/>
        <w:rPr>
          <w:noProof/>
          <w:sz w:val="16"/>
          <w:szCs w:val="16"/>
          <w:lang w:val="fr-FR"/>
        </w:rPr>
      </w:pPr>
      <w:r w:rsidRPr="00DB00C8">
        <w:rPr>
          <w:noProof/>
          <w:sz w:val="16"/>
          <w:szCs w:val="16"/>
          <w:lang w:val="fr-FR"/>
        </w:rPr>
        <w:t>Señale los riesgos específicos obvios relacionados con los productos individuales y las reglas de uso.</w:t>
      </w:r>
    </w:p>
    <w:p w:rsidRPr="00DB00C8" w:rsidR="00570699" w:rsidP="00570699" w:rsidRDefault="00570699" w14:paraId="0C636E20" w14:textId="77777777">
      <w:pPr>
        <w:pStyle w:val="ListParagraph"/>
        <w:numPr>
          <w:ilvl w:val="0"/>
          <w:numId w:val="25"/>
        </w:numPr>
        <w:spacing w:after="160" w:line="259" w:lineRule="auto"/>
        <w:rPr>
          <w:noProof/>
          <w:sz w:val="16"/>
          <w:szCs w:val="16"/>
          <w:lang w:val="fr-FR"/>
        </w:rPr>
      </w:pPr>
      <w:r w:rsidRPr="00DB00C8">
        <w:rPr>
          <w:noProof/>
          <w:sz w:val="16"/>
          <w:szCs w:val="16"/>
          <w:lang w:val="fr-FR"/>
        </w:rPr>
        <w:t>Identifique qué productos pueden necesitar niveles más altos de supervisión y almacene en un área para ser tratados de manera diferente.</w:t>
      </w:r>
    </w:p>
    <w:p w:rsidRPr="00DB00C8" w:rsidR="00570699" w:rsidP="00570699" w:rsidRDefault="00570699" w14:paraId="5D8480B7" w14:textId="77777777">
      <w:pPr>
        <w:pStyle w:val="ListParagraph"/>
        <w:numPr>
          <w:ilvl w:val="0"/>
          <w:numId w:val="25"/>
        </w:numPr>
        <w:spacing w:after="160" w:line="259" w:lineRule="auto"/>
        <w:rPr>
          <w:noProof/>
          <w:sz w:val="16"/>
          <w:szCs w:val="16"/>
          <w:lang w:val="fr-FR"/>
        </w:rPr>
      </w:pPr>
      <w:r w:rsidRPr="00DB00C8">
        <w:rPr>
          <w:noProof/>
          <w:sz w:val="16"/>
          <w:szCs w:val="16"/>
          <w:lang w:val="fr-FR"/>
        </w:rPr>
        <w:t>Si está utilizando productos para exteriores, tenga en cuenta que el riesgo aumentará en relación con ciertos climas, como el aumento de la resbaladiza, manéjelo en consecuencia.</w:t>
      </w:r>
    </w:p>
    <w:p w:rsidRPr="00DB00C8" w:rsidR="00570699" w:rsidP="00570699" w:rsidRDefault="00570699" w14:paraId="3F4AC412" w14:textId="77777777">
      <w:pPr>
        <w:pStyle w:val="ListParagraph"/>
        <w:numPr>
          <w:ilvl w:val="0"/>
          <w:numId w:val="25"/>
        </w:numPr>
        <w:spacing w:after="160" w:line="259" w:lineRule="auto"/>
        <w:rPr>
          <w:noProof/>
          <w:sz w:val="16"/>
          <w:szCs w:val="16"/>
          <w:lang w:val="fr-FR"/>
        </w:rPr>
      </w:pPr>
      <w:r w:rsidRPr="00DB00C8">
        <w:rPr>
          <w:noProof/>
          <w:sz w:val="16"/>
          <w:szCs w:val="16"/>
          <w:lang w:val="fr-FR"/>
        </w:rPr>
        <w:t>El equipo de juego de desarrollo físico, como todos los productos, ofrece oportunidades para que los niños jueguen de maneras inusuales con los productos, asegúrese de crear un marco de comprensión con respecto a la escalada, el equilibrio y la construcción para garantizar que los niños jueguen de manera segura.</w:t>
      </w:r>
    </w:p>
    <w:p w:rsidRPr="00DB00C8" w:rsidR="00570699" w:rsidP="00570699" w:rsidRDefault="00570699" w14:paraId="3250CD58" w14:textId="77777777">
      <w:pPr>
        <w:pStyle w:val="ListParagraph"/>
        <w:numPr>
          <w:ilvl w:val="0"/>
          <w:numId w:val="25"/>
        </w:numPr>
        <w:spacing w:after="160" w:line="259" w:lineRule="auto"/>
        <w:rPr>
          <w:noProof/>
          <w:sz w:val="16"/>
          <w:szCs w:val="16"/>
          <w:lang w:val="fr-FR"/>
        </w:rPr>
      </w:pPr>
      <w:r w:rsidRPr="00DB00C8">
        <w:rPr>
          <w:noProof/>
          <w:sz w:val="16"/>
          <w:szCs w:val="16"/>
          <w:lang w:val="fr-FR"/>
        </w:rPr>
        <w:t>Informe a los participantes que, dado que algunos artículos son más pesados o largos, no deben transportarse ni sostenerse por encima de la altura de la cabeza y que lo ideal es que algunos se muevan con dos personas para asegurarse de que no se produzcan lesiones.</w:t>
      </w:r>
    </w:p>
    <w:p w:rsidRPr="00870315" w:rsidR="00570699" w:rsidP="00570699" w:rsidRDefault="00570699" w14:paraId="60E26489" w14:textId="77777777">
      <w:pPr>
        <w:pStyle w:val="ListParagraph"/>
        <w:numPr>
          <w:ilvl w:val="0"/>
          <w:numId w:val="25"/>
        </w:numPr>
        <w:spacing w:after="160" w:line="259" w:lineRule="auto"/>
        <w:rPr>
          <w:noProof/>
          <w:sz w:val="16"/>
          <w:szCs w:val="16"/>
        </w:rPr>
      </w:pPr>
      <w:r w:rsidRPr="171F2BBF">
        <w:rPr>
          <w:noProof/>
          <w:sz w:val="16"/>
          <w:szCs w:val="16"/>
        </w:rPr>
        <w:t>Asegurar un nivel adecuado de supervisión y habilidad del supervisor está capacitado en conciencia de riesgos.</w:t>
      </w:r>
    </w:p>
    <w:p w:rsidRPr="006B53C6" w:rsidR="00570699" w:rsidP="00570699" w:rsidRDefault="00570699" w14:paraId="6837C51E" w14:textId="77777777">
      <w:pPr>
        <w:rPr>
          <w:noProof/>
          <w:sz w:val="16"/>
          <w:szCs w:val="16"/>
          <w:u w:val="single"/>
        </w:rPr>
      </w:pPr>
      <w:r w:rsidRPr="171F2BBF">
        <w:rPr>
          <w:noProof/>
          <w:sz w:val="16"/>
          <w:szCs w:val="16"/>
          <w:u w:val="single"/>
        </w:rPr>
        <w:t xml:space="preserve">Gestión del riesgo en la provisión de juego. </w:t>
      </w:r>
    </w:p>
    <w:p w:rsidRPr="00870315" w:rsidR="00570699" w:rsidP="00570699" w:rsidRDefault="00570699" w14:paraId="3E91F893" w14:textId="77777777">
      <w:pPr>
        <w:pStyle w:val="ListParagraph"/>
        <w:numPr>
          <w:ilvl w:val="0"/>
          <w:numId w:val="26"/>
        </w:numPr>
        <w:spacing w:after="160" w:line="259" w:lineRule="auto"/>
        <w:rPr>
          <w:noProof/>
          <w:sz w:val="16"/>
          <w:szCs w:val="16"/>
        </w:rPr>
      </w:pPr>
      <w:r w:rsidRPr="171F2BBF">
        <w:rPr>
          <w:noProof/>
          <w:sz w:val="16"/>
          <w:szCs w:val="16"/>
        </w:rPr>
        <w:t>Al igual que con cualquier equipo nuevo o con cualquier niño nuevo que utilice el equipo existente, es necesario realizar una evaluación de riesgos y beneficios y comunicar claramente las reglas de uso para garantizar la máxima diversión de la manera más segura.</w:t>
      </w:r>
    </w:p>
    <w:p w:rsidRPr="00870315" w:rsidR="00570699" w:rsidP="00570699" w:rsidRDefault="00570699" w14:paraId="00F9EFBB" w14:textId="77777777">
      <w:pPr>
        <w:pStyle w:val="ListParagraph"/>
        <w:numPr>
          <w:ilvl w:val="0"/>
          <w:numId w:val="26"/>
        </w:numPr>
        <w:spacing w:after="160" w:line="259" w:lineRule="auto"/>
        <w:rPr>
          <w:noProof/>
          <w:sz w:val="16"/>
          <w:szCs w:val="16"/>
        </w:rPr>
      </w:pPr>
      <w:r w:rsidRPr="171F2BBF">
        <w:rPr>
          <w:noProof/>
          <w:sz w:val="16"/>
          <w:szCs w:val="16"/>
        </w:rPr>
        <w:t>Fuente:- playengland.org.uk, y estrella creativa</w:t>
      </w:r>
    </w:p>
    <w:p w:rsidRPr="00870315" w:rsidR="00570699" w:rsidP="00570699" w:rsidRDefault="00570699" w14:paraId="0F6E819F" w14:textId="77777777">
      <w:pPr>
        <w:pStyle w:val="ListParagraph"/>
        <w:numPr>
          <w:ilvl w:val="0"/>
          <w:numId w:val="26"/>
        </w:numPr>
        <w:spacing w:after="160" w:line="259" w:lineRule="auto"/>
        <w:rPr>
          <w:noProof/>
          <w:sz w:val="16"/>
          <w:szCs w:val="16"/>
        </w:rPr>
      </w:pPr>
      <w:r w:rsidRPr="171F2BBF">
        <w:rPr>
          <w:noProof/>
          <w:sz w:val="16"/>
          <w:szCs w:val="16"/>
        </w:rPr>
        <w:t xml:space="preserve">La guía, que cuenta con el respaldo del Ejecutivo de Salud y Seguridad, muestra cómo la práctica actual de evaluación de riesgos tiene en cuenta los beneficios para los niños y los jóvenes de </w:t>
      </w:r>
    </w:p>
    <w:p w:rsidRPr="00DB00C8" w:rsidR="00570699" w:rsidP="00570699" w:rsidRDefault="00570699" w14:paraId="1D6F7C71" w14:textId="77777777">
      <w:pPr>
        <w:pStyle w:val="ListParagraph"/>
        <w:numPr>
          <w:ilvl w:val="0"/>
          <w:numId w:val="26"/>
        </w:numPr>
        <w:spacing w:after="160" w:line="259" w:lineRule="auto"/>
        <w:rPr>
          <w:noProof/>
          <w:sz w:val="16"/>
          <w:szCs w:val="16"/>
          <w:lang w:val="fr-FR"/>
        </w:rPr>
      </w:pPr>
      <w:r w:rsidRPr="00DB00C8">
        <w:rPr>
          <w:noProof/>
          <w:sz w:val="16"/>
          <w:szCs w:val="16"/>
          <w:lang w:val="fr-FR"/>
        </w:rPr>
        <w:t>Experiencias de juego desafiantes, incluidos los riesgos.</w:t>
      </w:r>
    </w:p>
    <w:p w:rsidRPr="00DB00C8" w:rsidR="00570699" w:rsidP="00570699" w:rsidRDefault="00570699" w14:paraId="5905CB8F" w14:textId="77777777">
      <w:pPr>
        <w:pStyle w:val="ListParagraph"/>
        <w:numPr>
          <w:ilvl w:val="0"/>
          <w:numId w:val="26"/>
        </w:numPr>
        <w:spacing w:after="160" w:line="259" w:lineRule="auto"/>
        <w:rPr>
          <w:noProof/>
          <w:sz w:val="16"/>
          <w:szCs w:val="16"/>
          <w:lang w:val="fr-FR"/>
        </w:rPr>
      </w:pPr>
      <w:r w:rsidRPr="00DB00C8">
        <w:rPr>
          <w:noProof/>
          <w:sz w:val="16"/>
          <w:szCs w:val="16"/>
          <w:lang w:val="fr-FR"/>
        </w:rPr>
        <w:t>Parte de la posición de que, si bien la experiencia y el asesoramiento externos son valiosos, la responsabilidad última de tomar decisiones recae en el proveedor.</w:t>
      </w:r>
    </w:p>
    <w:p w:rsidRPr="00DB00C8" w:rsidR="00570699" w:rsidP="00570699" w:rsidRDefault="00570699" w14:paraId="4E5F209A" w14:textId="77777777">
      <w:pPr>
        <w:pStyle w:val="ListParagraph"/>
        <w:numPr>
          <w:ilvl w:val="0"/>
          <w:numId w:val="26"/>
        </w:numPr>
        <w:spacing w:after="160" w:line="259" w:lineRule="auto"/>
        <w:rPr>
          <w:noProof/>
          <w:sz w:val="16"/>
          <w:szCs w:val="16"/>
          <w:lang w:val="fr-FR"/>
        </w:rPr>
      </w:pPr>
      <w:r w:rsidRPr="00DB00C8">
        <w:rPr>
          <w:noProof/>
          <w:sz w:val="16"/>
          <w:szCs w:val="16"/>
          <w:lang w:val="fr-FR"/>
        </w:rPr>
        <w:t>La guía de implementación completa está escrita para los responsables de administrar la provisión de juegos y para aquellos involucrados en el diseño y mantenimiento de dicha provisión.</w:t>
      </w:r>
    </w:p>
    <w:p w:rsidRPr="00DB00C8" w:rsidR="00570699" w:rsidP="00570699" w:rsidRDefault="00570699" w14:paraId="32728877" w14:textId="77777777">
      <w:pPr>
        <w:pStyle w:val="ListParagraph"/>
        <w:numPr>
          <w:ilvl w:val="0"/>
          <w:numId w:val="26"/>
        </w:numPr>
        <w:spacing w:after="160" w:line="259" w:lineRule="auto"/>
        <w:rPr>
          <w:noProof/>
          <w:sz w:val="16"/>
          <w:szCs w:val="16"/>
          <w:lang w:val="fr-FR"/>
        </w:rPr>
      </w:pPr>
      <w:r w:rsidRPr="00DB00C8">
        <w:rPr>
          <w:noProof/>
          <w:sz w:val="16"/>
          <w:szCs w:val="16"/>
          <w:lang w:val="fr-FR"/>
        </w:rPr>
        <w:t>El enfoque general también debe ser útil para aquellos que gestionan otros espacios y entornos donde juegan los niños.</w:t>
      </w:r>
    </w:p>
    <w:p w:rsidRPr="00DB00C8" w:rsidR="00570699" w:rsidP="00570699" w:rsidRDefault="00570699" w14:paraId="6EEA12DF" w14:textId="77777777">
      <w:pPr>
        <w:pStyle w:val="ListParagraph"/>
        <w:numPr>
          <w:ilvl w:val="0"/>
          <w:numId w:val="26"/>
        </w:numPr>
        <w:spacing w:after="160" w:line="259" w:lineRule="auto"/>
        <w:rPr>
          <w:noProof/>
          <w:sz w:val="16"/>
          <w:szCs w:val="16"/>
          <w:lang w:val="it-IT"/>
        </w:rPr>
      </w:pPr>
      <w:r w:rsidRPr="00DB00C8">
        <w:rPr>
          <w:noProof/>
          <w:sz w:val="16"/>
          <w:szCs w:val="16"/>
          <w:lang w:val="it-IT"/>
        </w:rPr>
        <w:t>Para descargar la disposición Gestión del riesgo en juego: Guía de implementación, visite https://ltl.org.uk/resources/managing-risk-in-play-provision-implementation-guide</w:t>
      </w:r>
    </w:p>
    <w:p w:rsidR="00570699" w:rsidP="00570699" w:rsidRDefault="00570699" w14:paraId="24E2E675" w14:textId="77777777">
      <w:pPr>
        <w:rPr>
          <w:noProof/>
        </w:rPr>
      </w:pPr>
      <w:r>
        <w:rPr>
          <w:noProof/>
          <w:lang w:val="en-US"/>
        </w:rPr>
        <w:drawing>
          <wp:inline distT="0" distB="0" distL="0" distR="0" wp14:anchorId="077A3FCA" wp14:editId="77EDD290">
            <wp:extent cx="478800" cy="478800"/>
            <wp:effectExtent l="0" t="0" r="0" b="0"/>
            <wp:docPr id="6556241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DB00C8" w:rsidR="00570699" w:rsidP="00570699" w:rsidRDefault="00570699" w14:paraId="2FAFCA48" w14:textId="77777777">
      <w:pPr>
        <w:jc w:val="center"/>
        <w:rPr>
          <w:b/>
          <w:bCs/>
          <w:noProof/>
          <w:sz w:val="16"/>
          <w:szCs w:val="16"/>
          <w:u w:val="single"/>
          <w:lang w:val="nl-NL"/>
        </w:rPr>
      </w:pPr>
      <w:r w:rsidRPr="00DB00C8">
        <w:rPr>
          <w:b/>
          <w:bCs/>
          <w:noProof/>
          <w:sz w:val="16"/>
          <w:szCs w:val="16"/>
          <w:u w:val="single"/>
          <w:lang w:val="nl-NL"/>
        </w:rPr>
        <w:t>Fysieke ontwikkeling speeltoestellen – Installatie- en onderhoudsgids</w:t>
      </w:r>
    </w:p>
    <w:p w:rsidRPr="00DB00C8" w:rsidR="00570699" w:rsidP="00570699" w:rsidRDefault="00570699" w14:paraId="05EFF358" w14:textId="77777777">
      <w:pPr>
        <w:rPr>
          <w:b/>
          <w:bCs/>
          <w:noProof/>
          <w:sz w:val="16"/>
          <w:szCs w:val="16"/>
          <w:lang w:val="nl-NL"/>
        </w:rPr>
      </w:pPr>
      <w:r w:rsidRPr="00DB00C8">
        <w:rPr>
          <w:b/>
          <w:bCs/>
          <w:noProof/>
          <w:sz w:val="16"/>
          <w:szCs w:val="16"/>
          <w:lang w:val="nl-NL"/>
        </w:rPr>
        <w:t>Deze informatie wordt alleen als richtlijn verstrekt. U moet zich er altijd van vergewissen dat het product volkomen veilig is voor gebruik in uw omgeving met een volledige veiligheidsbeoordeling.</w:t>
      </w:r>
    </w:p>
    <w:p w:rsidRPr="00DB00C8" w:rsidR="00570699" w:rsidP="00570699" w:rsidRDefault="00570699" w14:paraId="61571982" w14:textId="77777777">
      <w:pPr>
        <w:rPr>
          <w:noProof/>
          <w:sz w:val="16"/>
          <w:szCs w:val="16"/>
          <w:lang w:val="nl-NL"/>
        </w:rPr>
      </w:pPr>
      <w:r w:rsidRPr="00DB00C8">
        <w:rPr>
          <w:noProof/>
          <w:sz w:val="16"/>
          <w:szCs w:val="16"/>
          <w:lang w:val="nl-NL"/>
        </w:rPr>
        <w:t>Speeltoestellen voor fysieke ontwikkeling bieden een verscheidenheid aan plezier en creatief denken. Ze leren kinderen tevens het inschatten van risico’s en zorgen er voor dat kinderen prachtige herinneringen maken</w:t>
      </w:r>
    </w:p>
    <w:p w:rsidRPr="002A3E64" w:rsidR="00570699" w:rsidP="00570699" w:rsidRDefault="00570699" w14:paraId="657A8650" w14:textId="77777777">
      <w:pPr>
        <w:rPr>
          <w:noProof/>
          <w:sz w:val="16"/>
          <w:szCs w:val="16"/>
          <w:u w:val="single"/>
        </w:rPr>
      </w:pPr>
      <w:r w:rsidRPr="171F2BBF">
        <w:rPr>
          <w:noProof/>
          <w:sz w:val="16"/>
          <w:szCs w:val="16"/>
          <w:u w:val="single"/>
        </w:rPr>
        <w:t xml:space="preserve">Installatie &amp; Onderhoud </w:t>
      </w:r>
    </w:p>
    <w:p w:rsidRPr="00DB00C8" w:rsidR="00570699" w:rsidP="00570699" w:rsidRDefault="00570699" w14:paraId="287F8F18" w14:textId="77777777">
      <w:pPr>
        <w:pStyle w:val="ListParagraph"/>
        <w:numPr>
          <w:ilvl w:val="0"/>
          <w:numId w:val="27"/>
        </w:numPr>
        <w:spacing w:after="160" w:line="259" w:lineRule="auto"/>
        <w:rPr>
          <w:noProof/>
          <w:sz w:val="16"/>
          <w:szCs w:val="16"/>
          <w:lang w:val="nl-NL"/>
        </w:rPr>
      </w:pPr>
      <w:r w:rsidRPr="00DB00C8">
        <w:rPr>
          <w:noProof/>
          <w:sz w:val="16"/>
          <w:szCs w:val="16"/>
          <w:lang w:val="nl-NL"/>
        </w:rPr>
        <w:t>Voor de veiligheid moeten alle speeltoestellen voor fysieke ontwikkeling op een, vlakke ondergrond worden geplaatst, op een geschikte, veilige ondergrond die voldoet aan EN 1177:2018 (neem contact op met uw aannemer voor oppervlakte-installatie)</w:t>
      </w:r>
    </w:p>
    <w:p w:rsidRPr="00DB00C8" w:rsidR="00570699" w:rsidP="00570699" w:rsidRDefault="00570699" w14:paraId="40A15200" w14:textId="77777777">
      <w:pPr>
        <w:pStyle w:val="ListParagraph"/>
        <w:numPr>
          <w:ilvl w:val="0"/>
          <w:numId w:val="27"/>
        </w:numPr>
        <w:spacing w:after="160" w:line="259" w:lineRule="auto"/>
        <w:rPr>
          <w:noProof/>
          <w:sz w:val="16"/>
          <w:szCs w:val="16"/>
          <w:lang w:val="nl-NL"/>
        </w:rPr>
      </w:pPr>
      <w:r w:rsidRPr="00DB00C8">
        <w:rPr>
          <w:noProof/>
          <w:sz w:val="16"/>
          <w:szCs w:val="16"/>
          <w:lang w:val="nl-NL"/>
        </w:rPr>
        <w:t>Toezicht van een volwassene is te allen tijde vereist.</w:t>
      </w:r>
    </w:p>
    <w:p w:rsidRPr="00DB00C8" w:rsidR="00570699" w:rsidP="00570699" w:rsidRDefault="00570699" w14:paraId="07D3B261" w14:textId="77777777">
      <w:pPr>
        <w:pStyle w:val="ListParagraph"/>
        <w:numPr>
          <w:ilvl w:val="0"/>
          <w:numId w:val="27"/>
        </w:numPr>
        <w:spacing w:after="160" w:line="259" w:lineRule="auto"/>
        <w:rPr>
          <w:noProof/>
          <w:sz w:val="16"/>
          <w:szCs w:val="16"/>
          <w:lang w:val="nl-NL"/>
        </w:rPr>
      </w:pPr>
      <w:r w:rsidRPr="00DB00C8">
        <w:rPr>
          <w:noProof/>
          <w:sz w:val="16"/>
          <w:szCs w:val="16"/>
          <w:lang w:val="nl-NL"/>
        </w:rPr>
        <w:t>Controleer voor het begin van elke speelsessie of alle bevestigingen goed vastzitten.</w:t>
      </w:r>
    </w:p>
    <w:p w:rsidRPr="00DB00C8" w:rsidR="00570699" w:rsidP="00570699" w:rsidRDefault="00570699" w14:paraId="5F6EE7B0" w14:textId="77777777">
      <w:pPr>
        <w:pStyle w:val="ListParagraph"/>
        <w:numPr>
          <w:ilvl w:val="0"/>
          <w:numId w:val="27"/>
        </w:numPr>
        <w:spacing w:after="160" w:line="259" w:lineRule="auto"/>
        <w:rPr>
          <w:noProof/>
          <w:sz w:val="16"/>
          <w:szCs w:val="16"/>
          <w:lang w:val="nl-NL"/>
        </w:rPr>
      </w:pPr>
      <w:r w:rsidRPr="00DB00C8">
        <w:rPr>
          <w:noProof/>
          <w:sz w:val="16"/>
          <w:szCs w:val="16"/>
          <w:lang w:val="nl-NL"/>
        </w:rPr>
        <w:t>Controleer speeltoestellen dagelijks na gebruik op breuken en gevaren zoals barsten en splinters. (Hout is een natuurproduct en gevoelig voor splijten door vochtige en droge omstandigheden) Registreer en meld eventuele blijvende gebreken.</w:t>
      </w:r>
    </w:p>
    <w:p w:rsidRPr="00DB00C8" w:rsidR="00570699" w:rsidP="00570699" w:rsidRDefault="00570699" w14:paraId="3CBB2A79" w14:textId="77777777">
      <w:pPr>
        <w:pStyle w:val="ListParagraph"/>
        <w:numPr>
          <w:ilvl w:val="0"/>
          <w:numId w:val="27"/>
        </w:numPr>
        <w:spacing w:after="160" w:line="259" w:lineRule="auto"/>
        <w:rPr>
          <w:noProof/>
          <w:sz w:val="16"/>
          <w:szCs w:val="16"/>
          <w:lang w:val="nl-NL"/>
        </w:rPr>
      </w:pPr>
      <w:r w:rsidRPr="00DB00C8">
        <w:rPr>
          <w:noProof/>
          <w:sz w:val="16"/>
          <w:szCs w:val="16"/>
          <w:lang w:val="nl-NL"/>
        </w:rPr>
        <w:t>Meld eventuele veiligheidsproblemen onmiddellijk aan COSY.</w:t>
      </w:r>
    </w:p>
    <w:p w:rsidRPr="00DB00C8" w:rsidR="00570699" w:rsidP="00570699" w:rsidRDefault="00570699" w14:paraId="73592E22" w14:textId="77777777">
      <w:pPr>
        <w:pStyle w:val="ListParagraph"/>
        <w:numPr>
          <w:ilvl w:val="0"/>
          <w:numId w:val="27"/>
        </w:numPr>
        <w:spacing w:after="160" w:line="259" w:lineRule="auto"/>
        <w:rPr>
          <w:noProof/>
          <w:sz w:val="16"/>
          <w:szCs w:val="16"/>
          <w:lang w:val="nl-NL"/>
        </w:rPr>
      </w:pPr>
      <w:r w:rsidRPr="00DB00C8">
        <w:rPr>
          <w:noProof/>
          <w:sz w:val="16"/>
          <w:szCs w:val="16"/>
          <w:lang w:val="nl-NL"/>
        </w:rPr>
        <w:t>Als er onderdelen beschadigd of kapot gaan, moet dit onmiddellijk aan COSY worden gemeld.</w:t>
      </w:r>
    </w:p>
    <w:p w:rsidRPr="00DB00C8" w:rsidR="00570699" w:rsidP="00570699" w:rsidRDefault="00570699" w14:paraId="3F4BC7D0" w14:textId="77777777">
      <w:pPr>
        <w:pStyle w:val="ListParagraph"/>
        <w:numPr>
          <w:ilvl w:val="0"/>
          <w:numId w:val="27"/>
        </w:numPr>
        <w:spacing w:after="160" w:line="259" w:lineRule="auto"/>
        <w:rPr>
          <w:noProof/>
          <w:sz w:val="16"/>
          <w:szCs w:val="16"/>
          <w:lang w:val="nl-NL"/>
        </w:rPr>
      </w:pPr>
      <w:r w:rsidRPr="00DB00C8">
        <w:rPr>
          <w:noProof/>
          <w:sz w:val="16"/>
          <w:szCs w:val="16"/>
          <w:lang w:val="nl-NL"/>
        </w:rPr>
        <w:t>Eventuele reserveonderdelen moeten bij COSY worden besteld.</w:t>
      </w:r>
    </w:p>
    <w:p w:rsidRPr="00DB00C8" w:rsidR="00570699" w:rsidP="00570699" w:rsidRDefault="00570699" w14:paraId="593D3AF9" w14:textId="77777777">
      <w:pPr>
        <w:pStyle w:val="ListParagraph"/>
        <w:numPr>
          <w:ilvl w:val="0"/>
          <w:numId w:val="27"/>
        </w:numPr>
        <w:spacing w:after="160" w:line="259" w:lineRule="auto"/>
        <w:rPr>
          <w:noProof/>
          <w:sz w:val="16"/>
          <w:szCs w:val="16"/>
          <w:lang w:val="nl-NL"/>
        </w:rPr>
      </w:pPr>
      <w:r w:rsidRPr="00DB00C8">
        <w:rPr>
          <w:noProof/>
          <w:sz w:val="16"/>
          <w:szCs w:val="16"/>
          <w:lang w:val="nl-NL"/>
        </w:rPr>
        <w:t xml:space="preserve">De behandeling op de speeltoestellen MOET 6-12 maanden opnieuw worden aangebracht om de levensduur te verlengen. </w:t>
      </w:r>
    </w:p>
    <w:p w:rsidRPr="00DB00C8" w:rsidR="00570699" w:rsidP="00570699" w:rsidRDefault="00570699" w14:paraId="1D0C3614" w14:textId="77777777">
      <w:pPr>
        <w:pStyle w:val="ListParagraph"/>
        <w:numPr>
          <w:ilvl w:val="0"/>
          <w:numId w:val="27"/>
        </w:numPr>
        <w:spacing w:after="160" w:line="259" w:lineRule="auto"/>
        <w:rPr>
          <w:noProof/>
          <w:sz w:val="16"/>
          <w:szCs w:val="16"/>
          <w:lang w:val="nl-NL"/>
        </w:rPr>
      </w:pPr>
      <w:r w:rsidRPr="00DB00C8">
        <w:rPr>
          <w:noProof/>
          <w:sz w:val="16"/>
          <w:szCs w:val="16"/>
          <w:lang w:val="nl-NL"/>
        </w:rPr>
        <w:t>Voor het onderhoud adviseren wij u alleen kindvriendelijke en dus niet-giftige middelen te gebruiken.</w:t>
      </w:r>
    </w:p>
    <w:p w:rsidRPr="002A3E64" w:rsidR="00570699" w:rsidP="00570699" w:rsidRDefault="00570699" w14:paraId="78836C03" w14:textId="77777777">
      <w:pPr>
        <w:rPr>
          <w:noProof/>
          <w:sz w:val="16"/>
          <w:szCs w:val="16"/>
          <w:u w:val="single"/>
        </w:rPr>
      </w:pPr>
      <w:r w:rsidRPr="171F2BBF">
        <w:rPr>
          <w:noProof/>
          <w:sz w:val="16"/>
          <w:szCs w:val="16"/>
          <w:u w:val="single"/>
        </w:rPr>
        <w:t xml:space="preserve">Vrije val hoogten </w:t>
      </w:r>
    </w:p>
    <w:p w:rsidRPr="00DB00C8" w:rsidR="00570699" w:rsidP="00570699" w:rsidRDefault="00570699" w14:paraId="64D3AB9E" w14:textId="77777777">
      <w:pPr>
        <w:pStyle w:val="ListParagraph"/>
        <w:numPr>
          <w:ilvl w:val="0"/>
          <w:numId w:val="34"/>
        </w:numPr>
        <w:spacing w:after="160" w:line="259" w:lineRule="auto"/>
        <w:rPr>
          <w:noProof/>
          <w:sz w:val="16"/>
          <w:szCs w:val="16"/>
          <w:lang w:val="nl-NL"/>
        </w:rPr>
      </w:pPr>
      <w:r w:rsidRPr="00DB00C8">
        <w:rPr>
          <w:noProof/>
          <w:sz w:val="16"/>
          <w:szCs w:val="16"/>
          <w:lang w:val="nl-NL"/>
        </w:rPr>
        <w:t>Alle klimproducten met een hoogte tot 150 cm vereisen een vrije speel ruimte van 150 cm aan alle zijden, vrij van obstakels.</w:t>
      </w:r>
    </w:p>
    <w:p w:rsidRPr="00DB00C8" w:rsidR="00570699" w:rsidP="00570699" w:rsidRDefault="00570699" w14:paraId="755CFF53" w14:textId="194E192F">
      <w:pPr>
        <w:pStyle w:val="ListParagraph"/>
        <w:numPr>
          <w:ilvl w:val="0"/>
          <w:numId w:val="34"/>
        </w:numPr>
        <w:spacing w:after="160" w:line="259" w:lineRule="auto"/>
        <w:rPr>
          <w:noProof/>
          <w:sz w:val="16"/>
          <w:szCs w:val="16"/>
          <w:lang w:val="nl-NL"/>
        </w:rPr>
      </w:pPr>
      <w:r w:rsidRPr="00DB00C8">
        <w:rPr>
          <w:noProof/>
          <w:sz w:val="16"/>
          <w:szCs w:val="16"/>
          <w:lang w:val="nl-NL"/>
        </w:rPr>
        <w:t>Alle klimproducten met een hoogte tot 200 cm vereisen een vrije speel ruimte van 183 cm aan alle zijden, vrij van obstakels.</w:t>
      </w:r>
    </w:p>
    <w:p w:rsidRPr="00570699" w:rsidR="00570699" w:rsidP="00570699" w:rsidRDefault="00570699" w14:paraId="48FD3EB4" w14:textId="292CFC9A">
      <w:pPr>
        <w:rPr>
          <w:noProof/>
          <w:sz w:val="16"/>
          <w:szCs w:val="16"/>
        </w:rPr>
      </w:pPr>
      <w:r w:rsidRPr="171F2BBF">
        <w:rPr>
          <w:noProof/>
          <w:sz w:val="16"/>
          <w:szCs w:val="16"/>
          <w:u w:val="single"/>
        </w:rPr>
        <w:t>Tijdens het spleen</w:t>
      </w:r>
    </w:p>
    <w:p w:rsidRPr="00DB00C8" w:rsidR="00570699" w:rsidP="00570699" w:rsidRDefault="00570699" w14:paraId="365B6AD7" w14:textId="77777777">
      <w:pPr>
        <w:pStyle w:val="ListParagraph"/>
        <w:numPr>
          <w:ilvl w:val="0"/>
          <w:numId w:val="28"/>
        </w:numPr>
        <w:spacing w:after="160" w:line="259" w:lineRule="auto"/>
        <w:rPr>
          <w:noProof/>
          <w:sz w:val="16"/>
          <w:szCs w:val="16"/>
          <w:lang w:val="nl-NL"/>
        </w:rPr>
      </w:pPr>
      <w:r w:rsidRPr="00DB00C8">
        <w:rPr>
          <w:noProof/>
          <w:sz w:val="16"/>
          <w:szCs w:val="16"/>
          <w:lang w:val="nl-NL"/>
        </w:rPr>
        <w:t>Wijs op voor de hand liggende specifieke risico's met betrekking tot individuele producten en gebruiksregels.</w:t>
      </w:r>
    </w:p>
    <w:p w:rsidRPr="00DB00C8" w:rsidR="00570699" w:rsidP="00570699" w:rsidRDefault="00570699" w14:paraId="6C1E7FB6" w14:textId="77777777">
      <w:pPr>
        <w:pStyle w:val="ListParagraph"/>
        <w:numPr>
          <w:ilvl w:val="0"/>
          <w:numId w:val="28"/>
        </w:numPr>
        <w:spacing w:after="160" w:line="259" w:lineRule="auto"/>
        <w:rPr>
          <w:noProof/>
          <w:sz w:val="16"/>
          <w:szCs w:val="16"/>
          <w:lang w:val="nl-NL"/>
        </w:rPr>
      </w:pPr>
      <w:r w:rsidRPr="00DB00C8">
        <w:rPr>
          <w:noProof/>
          <w:sz w:val="16"/>
          <w:szCs w:val="16"/>
          <w:lang w:val="nl-NL"/>
        </w:rPr>
        <w:t>Net als bij elk nieuw speel materiaal dat door nieuwe kinderen wordt gebruikt moet een risico-analyse worden uitgevoerd en moeten de gebruiksregels duidelijk worden gecommuniceerd om maximaal plezier op de veiligste manier te garanderen.</w:t>
      </w:r>
    </w:p>
    <w:p w:rsidRPr="00DB00C8" w:rsidR="00570699" w:rsidP="00570699" w:rsidRDefault="00570699" w14:paraId="69165F80" w14:textId="77777777">
      <w:pPr>
        <w:pStyle w:val="ListParagraph"/>
        <w:numPr>
          <w:ilvl w:val="0"/>
          <w:numId w:val="28"/>
        </w:numPr>
        <w:spacing w:after="160" w:line="259" w:lineRule="auto"/>
        <w:rPr>
          <w:noProof/>
          <w:sz w:val="16"/>
          <w:szCs w:val="16"/>
          <w:lang w:val="nl-NL"/>
        </w:rPr>
      </w:pPr>
      <w:r w:rsidRPr="00DB00C8">
        <w:rPr>
          <w:noProof/>
          <w:sz w:val="16"/>
          <w:szCs w:val="16"/>
          <w:lang w:val="nl-NL"/>
        </w:rPr>
        <w:t>Als u buitenproducten gebruikt, houd er dan rekening mee dat het risico zal toenemen in verband met bepaalde weersomstandigheden, zoals verhoogde gladheid, en beheer dienovereenkomstig.</w:t>
      </w:r>
    </w:p>
    <w:p w:rsidRPr="00DB00C8" w:rsidR="00570699" w:rsidP="00570699" w:rsidRDefault="00570699" w14:paraId="1A5AB168" w14:textId="77777777">
      <w:pPr>
        <w:pStyle w:val="ListParagraph"/>
        <w:numPr>
          <w:ilvl w:val="0"/>
          <w:numId w:val="28"/>
        </w:numPr>
        <w:spacing w:after="160" w:line="259" w:lineRule="auto"/>
        <w:rPr>
          <w:noProof/>
          <w:sz w:val="16"/>
          <w:szCs w:val="16"/>
          <w:lang w:val="nl-NL"/>
        </w:rPr>
      </w:pPr>
      <w:r w:rsidRPr="00DB00C8">
        <w:rPr>
          <w:noProof/>
          <w:sz w:val="16"/>
          <w:szCs w:val="16"/>
          <w:lang w:val="nl-NL"/>
        </w:rPr>
        <w:t>Speeltoestellen voor fysieke ontwikkeling bieden, zoals alle producten mogelijkheden dat kinderen op ongebruikelijke manieren met producten zullen spelen, zorg ervoor dat kinderen weten wat ze doen met betrekking tot klimmen, balanceren en bouwen om ervoor te zorgen dat de kinderen veilig spelen.</w:t>
      </w:r>
    </w:p>
    <w:p w:rsidRPr="00DB00C8" w:rsidR="00570699" w:rsidP="00570699" w:rsidRDefault="00570699" w14:paraId="24549895" w14:textId="77777777">
      <w:pPr>
        <w:pStyle w:val="ListParagraph"/>
        <w:numPr>
          <w:ilvl w:val="0"/>
          <w:numId w:val="28"/>
        </w:numPr>
        <w:spacing w:after="160" w:line="259" w:lineRule="auto"/>
        <w:rPr>
          <w:noProof/>
          <w:sz w:val="16"/>
          <w:szCs w:val="16"/>
          <w:lang w:val="nl-NL"/>
        </w:rPr>
      </w:pPr>
      <w:r w:rsidRPr="00DB00C8">
        <w:rPr>
          <w:noProof/>
          <w:sz w:val="16"/>
          <w:szCs w:val="16"/>
          <w:lang w:val="nl-NL"/>
        </w:rPr>
        <w:t>Informeer de deelnemers dat, aangezien sommige voorwerpen zwaarder of lang zijn, ze niet boven hoofdhoogte mogen worden gedragen of gehouden en dat sommige altijd met minimaal twee personen moeten worden verplaatst om ervoor te zorgen dat er geen verwondingen optreden.</w:t>
      </w:r>
    </w:p>
    <w:p w:rsidRPr="00DB00C8" w:rsidR="00570699" w:rsidP="00570699" w:rsidRDefault="00570699" w14:paraId="5C6E4FA3" w14:textId="77777777">
      <w:pPr>
        <w:pStyle w:val="ListParagraph"/>
        <w:numPr>
          <w:ilvl w:val="0"/>
          <w:numId w:val="28"/>
        </w:numPr>
        <w:spacing w:after="160" w:line="259" w:lineRule="auto"/>
        <w:rPr>
          <w:noProof/>
          <w:sz w:val="16"/>
          <w:szCs w:val="16"/>
          <w:lang w:val="nl-NL"/>
        </w:rPr>
      </w:pPr>
      <w:r w:rsidRPr="00DB00C8">
        <w:rPr>
          <w:noProof/>
          <w:sz w:val="16"/>
          <w:szCs w:val="16"/>
          <w:lang w:val="nl-NL"/>
        </w:rPr>
        <w:t>Zorg voor een adequaat niveau van toezicht en dat de supervisor is getraind in risicobewustzijn.</w:t>
      </w:r>
    </w:p>
    <w:p w:rsidRPr="002A3E64" w:rsidR="00570699" w:rsidP="00570699" w:rsidRDefault="00570699" w14:paraId="0EF2134F" w14:textId="77777777">
      <w:pPr>
        <w:rPr>
          <w:noProof/>
          <w:sz w:val="16"/>
          <w:szCs w:val="16"/>
          <w:u w:val="single"/>
        </w:rPr>
      </w:pPr>
      <w:r w:rsidRPr="171F2BBF">
        <w:rPr>
          <w:noProof/>
          <w:sz w:val="16"/>
          <w:szCs w:val="16"/>
          <w:u w:val="single"/>
        </w:rPr>
        <w:t xml:space="preserve">Risicobeheer in spelvoorziening. </w:t>
      </w:r>
    </w:p>
    <w:p w:rsidRPr="00DB00C8" w:rsidR="00570699" w:rsidP="00570699" w:rsidRDefault="00570699" w14:paraId="77DB712C" w14:textId="77777777">
      <w:pPr>
        <w:pStyle w:val="ListParagraph"/>
        <w:numPr>
          <w:ilvl w:val="0"/>
          <w:numId w:val="29"/>
        </w:numPr>
        <w:spacing w:after="160" w:line="259" w:lineRule="auto"/>
        <w:rPr>
          <w:noProof/>
          <w:sz w:val="16"/>
          <w:szCs w:val="16"/>
          <w:lang w:val="nl-NL"/>
        </w:rPr>
      </w:pPr>
      <w:r w:rsidRPr="00DB00C8">
        <w:rPr>
          <w:noProof/>
          <w:sz w:val="16"/>
          <w:szCs w:val="16"/>
          <w:lang w:val="nl-NL"/>
        </w:rPr>
        <w:t>· Bij elk nieuw speel materiaal dat door kinderen wordt gebruikt moet een risicoanalyse worden uitgevoerd en moeten de gebruiksregels duidelijk worden gecommuniceerd om maximaal plezier op de veiligste manier te garanderen.</w:t>
      </w:r>
    </w:p>
    <w:p w:rsidRPr="002A3E64" w:rsidR="00570699" w:rsidP="00570699" w:rsidRDefault="00570699" w14:paraId="38919D05" w14:textId="77777777">
      <w:pPr>
        <w:pStyle w:val="ListParagraph"/>
        <w:numPr>
          <w:ilvl w:val="0"/>
          <w:numId w:val="29"/>
        </w:numPr>
        <w:spacing w:after="160" w:line="259" w:lineRule="auto"/>
        <w:rPr>
          <w:noProof/>
          <w:sz w:val="16"/>
          <w:szCs w:val="16"/>
        </w:rPr>
      </w:pPr>
      <w:r w:rsidRPr="171F2BBF">
        <w:rPr>
          <w:noProof/>
          <w:sz w:val="16"/>
          <w:szCs w:val="16"/>
        </w:rPr>
        <w:t>Bron: - playengland.org.uk, &amp; creative star</w:t>
      </w:r>
    </w:p>
    <w:p w:rsidRPr="00DB00C8" w:rsidR="00570699" w:rsidP="00570699" w:rsidRDefault="00570699" w14:paraId="4541A25B" w14:textId="77777777">
      <w:pPr>
        <w:pStyle w:val="ListParagraph"/>
        <w:numPr>
          <w:ilvl w:val="0"/>
          <w:numId w:val="29"/>
        </w:numPr>
        <w:spacing w:after="160" w:line="259" w:lineRule="auto"/>
        <w:rPr>
          <w:noProof/>
          <w:sz w:val="16"/>
          <w:szCs w:val="16"/>
          <w:lang w:val="nl-NL"/>
        </w:rPr>
      </w:pPr>
      <w:r w:rsidRPr="00DB00C8">
        <w:rPr>
          <w:noProof/>
          <w:sz w:val="16"/>
          <w:szCs w:val="16"/>
          <w:lang w:val="nl-NL"/>
        </w:rPr>
        <w:t>De regels als zijnde bepaald door de warenwet zorgen er voor dat de kinderen ondanks bepaalde maar beperkte risico’s toch maximaal speelplezier beleven.</w:t>
      </w:r>
    </w:p>
    <w:p w:rsidRPr="00DB00C8" w:rsidR="00570699" w:rsidP="00570699" w:rsidRDefault="00570699" w14:paraId="01FE5939" w14:textId="77777777">
      <w:pPr>
        <w:pStyle w:val="ListParagraph"/>
        <w:numPr>
          <w:ilvl w:val="0"/>
          <w:numId w:val="29"/>
        </w:numPr>
        <w:spacing w:after="160" w:line="259" w:lineRule="auto"/>
        <w:rPr>
          <w:noProof/>
          <w:sz w:val="16"/>
          <w:szCs w:val="16"/>
          <w:lang w:val="nl-NL"/>
        </w:rPr>
      </w:pPr>
      <w:r w:rsidRPr="00DB00C8">
        <w:rPr>
          <w:noProof/>
          <w:sz w:val="16"/>
          <w:szCs w:val="16"/>
          <w:lang w:val="nl-NL"/>
        </w:rPr>
        <w:t>Deze regels gaan uit van het standpunt dat, hoewel externe expertise en advies waardevol zijn, de uiteindelijke verantwoordelijkheid voor het nemen van beslissingen bij de aanbieder ligt.</w:t>
      </w:r>
    </w:p>
    <w:p w:rsidRPr="00DB00C8" w:rsidR="00570699" w:rsidP="00570699" w:rsidRDefault="00570699" w14:paraId="15B1A338" w14:textId="77777777">
      <w:pPr>
        <w:pStyle w:val="ListParagraph"/>
        <w:numPr>
          <w:ilvl w:val="0"/>
          <w:numId w:val="29"/>
        </w:numPr>
        <w:spacing w:after="160" w:line="259" w:lineRule="auto"/>
        <w:rPr>
          <w:noProof/>
          <w:sz w:val="16"/>
          <w:szCs w:val="16"/>
          <w:lang w:val="nl-NL"/>
        </w:rPr>
      </w:pPr>
      <w:r w:rsidRPr="00DB00C8">
        <w:rPr>
          <w:noProof/>
          <w:sz w:val="16"/>
          <w:szCs w:val="16"/>
          <w:lang w:val="nl-NL"/>
        </w:rPr>
        <w:t>De volledige implementatiegids is geschreven voor degenen die verantwoordelijk zijn voor het beheer van het spelaanbod en voor degenen die betrokken zijn bij het ontwerpen en onderhouden van een dergelijk aanbod.</w:t>
      </w:r>
    </w:p>
    <w:p w:rsidRPr="00DB00C8" w:rsidR="00570699" w:rsidP="00570699" w:rsidRDefault="00570699" w14:paraId="5ACF6812" w14:textId="77777777">
      <w:pPr>
        <w:pStyle w:val="ListParagraph"/>
        <w:numPr>
          <w:ilvl w:val="0"/>
          <w:numId w:val="29"/>
        </w:numPr>
        <w:spacing w:after="160" w:line="259" w:lineRule="auto"/>
        <w:rPr>
          <w:noProof/>
          <w:sz w:val="16"/>
          <w:szCs w:val="16"/>
          <w:lang w:val="nl-NL"/>
        </w:rPr>
      </w:pPr>
      <w:r w:rsidRPr="00DB00C8">
        <w:rPr>
          <w:noProof/>
          <w:sz w:val="16"/>
          <w:szCs w:val="16"/>
          <w:lang w:val="nl-NL"/>
        </w:rPr>
        <w:t>Deze algemene aanpak moet ook nuttig zijn voor degenen die andere ruimtes en instellingen beheren waar kinderen spelen.</w:t>
      </w:r>
    </w:p>
    <w:p w:rsidRPr="00DB00C8" w:rsidR="00570699" w:rsidP="00570699" w:rsidRDefault="00570699" w14:paraId="61D86B61" w14:textId="77777777">
      <w:pPr>
        <w:pStyle w:val="ListParagraph"/>
        <w:numPr>
          <w:ilvl w:val="0"/>
          <w:numId w:val="29"/>
        </w:numPr>
        <w:spacing w:after="160" w:line="259" w:lineRule="auto"/>
        <w:rPr>
          <w:noProof/>
          <w:sz w:val="16"/>
          <w:szCs w:val="16"/>
          <w:lang w:val="nl-NL"/>
        </w:rPr>
      </w:pPr>
      <w:r w:rsidRPr="00DB00C8">
        <w:rPr>
          <w:noProof/>
          <w:sz w:val="16"/>
          <w:szCs w:val="16"/>
          <w:lang w:val="nl-NL"/>
        </w:rPr>
        <w:t xml:space="preserve">Om de gids voor het beheren van risico's in het spel te downloaden, gaat u naar </w:t>
      </w:r>
      <w:hyperlink r:id="rId40">
        <w:r w:rsidRPr="00DB00C8">
          <w:rPr>
            <w:rStyle w:val="Hyperlink"/>
            <w:noProof/>
            <w:sz w:val="16"/>
            <w:szCs w:val="16"/>
            <w:lang w:val="nl-NL"/>
          </w:rPr>
          <w:t>https://ltl.org.uk/resources/managing-risk-in-play-provision-implementation-guide</w:t>
        </w:r>
      </w:hyperlink>
      <w:r w:rsidRPr="00DB00C8">
        <w:rPr>
          <w:noProof/>
          <w:sz w:val="16"/>
          <w:szCs w:val="16"/>
          <w:lang w:val="nl-NL"/>
        </w:rPr>
        <w:t xml:space="preserve"> </w:t>
      </w:r>
    </w:p>
    <w:p w:rsidR="00570699" w:rsidP="00570699" w:rsidRDefault="00570699" w14:paraId="469C5735" w14:textId="77777777">
      <w:pPr>
        <w:rPr>
          <w:noProof/>
        </w:rPr>
      </w:pPr>
      <w:r>
        <w:rPr>
          <w:noProof/>
          <w:lang w:val="en-US"/>
        </w:rPr>
        <w:drawing>
          <wp:inline distT="0" distB="0" distL="0" distR="0" wp14:anchorId="79B3E8A0" wp14:editId="05F04E52">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6B53C6" w:rsidR="00570699" w:rsidP="00570699" w:rsidRDefault="00570699" w14:paraId="76CA6677" w14:textId="77777777">
      <w:pPr>
        <w:jc w:val="center"/>
        <w:rPr>
          <w:b/>
          <w:bCs/>
          <w:noProof/>
          <w:sz w:val="16"/>
          <w:szCs w:val="16"/>
          <w:u w:val="single"/>
        </w:rPr>
      </w:pPr>
      <w:r w:rsidRPr="171F2BBF">
        <w:rPr>
          <w:b/>
          <w:bCs/>
          <w:noProof/>
          <w:sz w:val="16"/>
          <w:szCs w:val="16"/>
          <w:u w:val="single"/>
        </w:rPr>
        <w:t>Fysisk utveckling Lekutrustning – Installations- och Underhållsguide</w:t>
      </w:r>
    </w:p>
    <w:p w:rsidRPr="008627F3" w:rsidR="00570699" w:rsidP="00570699" w:rsidRDefault="00570699" w14:paraId="4DC9D7BE" w14:textId="77777777">
      <w:pPr>
        <w:rPr>
          <w:b/>
          <w:bCs/>
          <w:noProof/>
          <w:sz w:val="16"/>
          <w:szCs w:val="16"/>
        </w:rPr>
      </w:pPr>
      <w:r w:rsidRPr="171F2BBF">
        <w:rPr>
          <w:b/>
          <w:bCs/>
          <w:noProof/>
          <w:sz w:val="16"/>
          <w:szCs w:val="16"/>
        </w:rPr>
        <w:t>Denna information tillhandahålls endast som vägledning. Du bör alltid försäkra dig om att produkten är helt säker att använda i din miljö med en fullständig säkerhetsbedömning.</w:t>
      </w:r>
    </w:p>
    <w:p w:rsidRPr="006B53C6" w:rsidR="00570699" w:rsidP="00570699" w:rsidRDefault="00570699" w14:paraId="53667F3F" w14:textId="77777777">
      <w:pPr>
        <w:rPr>
          <w:noProof/>
          <w:sz w:val="16"/>
          <w:szCs w:val="16"/>
        </w:rPr>
      </w:pPr>
      <w:r w:rsidRPr="171F2BBF">
        <w:rPr>
          <w:noProof/>
          <w:sz w:val="16"/>
          <w:szCs w:val="16"/>
        </w:rPr>
        <w:t>Lekutrustning för fysisk utveckling ger en mängd öppen glädje och kreativt tänkande, vilket gör det möjligt för ett brett spektrum av barn att bedöma risker och fördelar och skapa några underbara, lekfulla och minnesvärda upplevelser.</w:t>
      </w:r>
    </w:p>
    <w:p w:rsidRPr="006B53C6" w:rsidR="00570699" w:rsidP="00570699" w:rsidRDefault="00570699" w14:paraId="1E2C6AF5" w14:textId="77777777">
      <w:pPr>
        <w:rPr>
          <w:noProof/>
          <w:sz w:val="16"/>
          <w:szCs w:val="16"/>
          <w:u w:val="single"/>
        </w:rPr>
      </w:pPr>
      <w:r w:rsidRPr="171F2BBF">
        <w:rPr>
          <w:noProof/>
          <w:sz w:val="16"/>
          <w:szCs w:val="16"/>
          <w:u w:val="single"/>
        </w:rPr>
        <w:t xml:space="preserve">Installation &amp; Underhåll </w:t>
      </w:r>
    </w:p>
    <w:p w:rsidRPr="00F35FFA" w:rsidR="00570699" w:rsidP="00570699" w:rsidRDefault="00570699" w14:paraId="290FEF07" w14:textId="77777777">
      <w:pPr>
        <w:pStyle w:val="ListParagraph"/>
        <w:numPr>
          <w:ilvl w:val="0"/>
          <w:numId w:val="30"/>
        </w:numPr>
        <w:spacing w:after="160" w:line="259" w:lineRule="auto"/>
        <w:rPr>
          <w:noProof/>
          <w:sz w:val="16"/>
          <w:szCs w:val="16"/>
        </w:rPr>
      </w:pPr>
      <w:r w:rsidRPr="171F2BBF">
        <w:rPr>
          <w:noProof/>
          <w:sz w:val="16"/>
          <w:szCs w:val="16"/>
        </w:rPr>
        <w:t>Av säkerhetsskäl måste all lekutrustning för fysisk utveckling placeras på en plan, jämn yta, med en lämplig säker yta som överensstämmer med EN 1177:2018 (Kontrollera med din ytinstallationsentreprenör)</w:t>
      </w:r>
    </w:p>
    <w:p w:rsidRPr="00F35FFA" w:rsidR="00570699" w:rsidP="00570699" w:rsidRDefault="00570699" w14:paraId="6351B7F5" w14:textId="77777777">
      <w:pPr>
        <w:pStyle w:val="ListParagraph"/>
        <w:numPr>
          <w:ilvl w:val="0"/>
          <w:numId w:val="30"/>
        </w:numPr>
        <w:spacing w:after="160" w:line="259" w:lineRule="auto"/>
        <w:rPr>
          <w:noProof/>
          <w:sz w:val="16"/>
          <w:szCs w:val="16"/>
        </w:rPr>
      </w:pPr>
      <w:r w:rsidRPr="171F2BBF">
        <w:rPr>
          <w:noProof/>
          <w:sz w:val="16"/>
          <w:szCs w:val="16"/>
        </w:rPr>
        <w:t>Vuxenövervakning krävs hela tiden.</w:t>
      </w:r>
    </w:p>
    <w:p w:rsidRPr="00124582" w:rsidR="00570699" w:rsidP="00570699" w:rsidRDefault="00570699" w14:paraId="510B18BB" w14:textId="77777777">
      <w:pPr>
        <w:pStyle w:val="ListParagraph"/>
        <w:numPr>
          <w:ilvl w:val="0"/>
          <w:numId w:val="30"/>
        </w:numPr>
        <w:spacing w:after="160" w:line="259" w:lineRule="auto"/>
        <w:rPr>
          <w:noProof/>
          <w:sz w:val="16"/>
          <w:szCs w:val="16"/>
          <w:lang w:val="de-DE"/>
        </w:rPr>
      </w:pPr>
      <w:r w:rsidRPr="00124582">
        <w:rPr>
          <w:noProof/>
          <w:sz w:val="16"/>
          <w:szCs w:val="16"/>
          <w:lang w:val="de-DE"/>
        </w:rPr>
        <w:t>Innan du börjar varje spelsession, kontrollera att alla fästen är åtdragna.</w:t>
      </w:r>
    </w:p>
    <w:p w:rsidRPr="00124582" w:rsidR="00570699" w:rsidP="00570699" w:rsidRDefault="00570699" w14:paraId="31C098E6" w14:textId="77777777">
      <w:pPr>
        <w:pStyle w:val="ListParagraph"/>
        <w:numPr>
          <w:ilvl w:val="0"/>
          <w:numId w:val="30"/>
        </w:numPr>
        <w:spacing w:after="160" w:line="259" w:lineRule="auto"/>
        <w:rPr>
          <w:noProof/>
          <w:sz w:val="16"/>
          <w:szCs w:val="16"/>
          <w:lang w:val="de-DE"/>
        </w:rPr>
      </w:pPr>
      <w:r w:rsidRPr="00124582">
        <w:rPr>
          <w:noProof/>
          <w:sz w:val="16"/>
          <w:szCs w:val="16"/>
          <w:lang w:val="de-DE"/>
        </w:rPr>
        <w:t>Kontrollera lekutrustningen dagligen efter användning för avbrott och faror som sprickor och splitter. (Trä är en naturprodukt och känslig för klyvning på grund av fuktiga och torra förhållanden) Registrera och rapportera eventuella permanenta defekter.</w:t>
      </w:r>
    </w:p>
    <w:p w:rsidRPr="00124582" w:rsidR="00570699" w:rsidP="00570699" w:rsidRDefault="00570699" w14:paraId="44B676A9" w14:textId="77777777">
      <w:pPr>
        <w:pStyle w:val="ListParagraph"/>
        <w:numPr>
          <w:ilvl w:val="0"/>
          <w:numId w:val="30"/>
        </w:numPr>
        <w:spacing w:after="160" w:line="259" w:lineRule="auto"/>
        <w:rPr>
          <w:noProof/>
          <w:sz w:val="16"/>
          <w:szCs w:val="16"/>
          <w:lang w:val="nl-NL"/>
        </w:rPr>
      </w:pPr>
      <w:r w:rsidRPr="00124582">
        <w:rPr>
          <w:noProof/>
          <w:sz w:val="16"/>
          <w:szCs w:val="16"/>
          <w:lang w:val="nl-NL"/>
        </w:rPr>
        <w:t>Rapportera omedelbart eventuella säkerhetsproblem till COSY.</w:t>
      </w:r>
    </w:p>
    <w:p w:rsidRPr="00124582" w:rsidR="00570699" w:rsidP="00570699" w:rsidRDefault="00570699" w14:paraId="26F319B2" w14:textId="77777777">
      <w:pPr>
        <w:pStyle w:val="ListParagraph"/>
        <w:numPr>
          <w:ilvl w:val="0"/>
          <w:numId w:val="30"/>
        </w:numPr>
        <w:spacing w:after="160" w:line="259" w:lineRule="auto"/>
        <w:rPr>
          <w:noProof/>
          <w:sz w:val="16"/>
          <w:szCs w:val="16"/>
          <w:lang w:val="nl-NL"/>
        </w:rPr>
      </w:pPr>
      <w:r w:rsidRPr="00124582">
        <w:rPr>
          <w:noProof/>
          <w:sz w:val="16"/>
          <w:szCs w:val="16"/>
          <w:lang w:val="nl-NL"/>
        </w:rPr>
        <w:t>Om någon del blir skadad eller trasig måste den omedelbart rapporteras till COSY.</w:t>
      </w:r>
    </w:p>
    <w:p w:rsidRPr="00124582" w:rsidR="00570699" w:rsidP="00570699" w:rsidRDefault="00570699" w14:paraId="572D9582" w14:textId="77777777">
      <w:pPr>
        <w:pStyle w:val="ListParagraph"/>
        <w:numPr>
          <w:ilvl w:val="0"/>
          <w:numId w:val="30"/>
        </w:numPr>
        <w:spacing w:after="160" w:line="259" w:lineRule="auto"/>
        <w:rPr>
          <w:noProof/>
          <w:sz w:val="16"/>
          <w:szCs w:val="16"/>
          <w:lang w:val="nl-NL"/>
        </w:rPr>
      </w:pPr>
      <w:r w:rsidRPr="00124582">
        <w:rPr>
          <w:noProof/>
          <w:sz w:val="16"/>
          <w:szCs w:val="16"/>
          <w:lang w:val="nl-NL"/>
        </w:rPr>
        <w:t>Eventuella reservdelar måste beställas från COSY.</w:t>
      </w:r>
    </w:p>
    <w:p w:rsidRPr="00124582" w:rsidR="00570699" w:rsidP="00570699" w:rsidRDefault="00570699" w14:paraId="0ACD7FE2" w14:textId="77777777">
      <w:pPr>
        <w:pStyle w:val="ListParagraph"/>
        <w:numPr>
          <w:ilvl w:val="0"/>
          <w:numId w:val="30"/>
        </w:numPr>
        <w:spacing w:after="160" w:line="259" w:lineRule="auto"/>
        <w:rPr>
          <w:noProof/>
          <w:sz w:val="16"/>
          <w:szCs w:val="16"/>
          <w:lang w:val="nl-NL"/>
        </w:rPr>
      </w:pPr>
      <w:r w:rsidRPr="00124582">
        <w:rPr>
          <w:noProof/>
          <w:sz w:val="16"/>
          <w:szCs w:val="16"/>
          <w:lang w:val="nl-NL"/>
        </w:rPr>
        <w:t xml:space="preserve">Behandlingen på lekutrustningen MÅSTE appliceras igen 6-12 månader för att förlänga dess livslängd. </w:t>
      </w:r>
    </w:p>
    <w:p w:rsidRPr="00124582" w:rsidR="00570699" w:rsidP="00570699" w:rsidRDefault="00570699" w14:paraId="08AFCAE9" w14:textId="77777777">
      <w:pPr>
        <w:pStyle w:val="ListParagraph"/>
        <w:numPr>
          <w:ilvl w:val="0"/>
          <w:numId w:val="30"/>
        </w:numPr>
        <w:spacing w:after="160" w:line="259" w:lineRule="auto"/>
        <w:rPr>
          <w:noProof/>
          <w:sz w:val="16"/>
          <w:szCs w:val="16"/>
          <w:lang w:val="nl-NL"/>
        </w:rPr>
      </w:pPr>
      <w:r w:rsidRPr="00124582">
        <w:rPr>
          <w:noProof/>
          <w:sz w:val="16"/>
          <w:szCs w:val="16"/>
          <w:lang w:val="nl-NL"/>
        </w:rPr>
        <w:t>Se till att alla fläckar eller färger som används är barnvänliga och giftfria.</w:t>
      </w:r>
    </w:p>
    <w:p w:rsidRPr="006B53C6" w:rsidR="00570699" w:rsidP="00570699" w:rsidRDefault="00570699" w14:paraId="5B07FCE6" w14:textId="77777777">
      <w:pPr>
        <w:rPr>
          <w:noProof/>
          <w:sz w:val="16"/>
          <w:szCs w:val="16"/>
          <w:u w:val="single"/>
        </w:rPr>
      </w:pPr>
      <w:r w:rsidRPr="171F2BBF">
        <w:rPr>
          <w:noProof/>
          <w:sz w:val="16"/>
          <w:szCs w:val="16"/>
          <w:u w:val="single"/>
        </w:rPr>
        <w:t xml:space="preserve">Fritt fall höjder </w:t>
      </w:r>
    </w:p>
    <w:p w:rsidRPr="00F35FFA" w:rsidR="00570699" w:rsidP="00570699" w:rsidRDefault="00570699" w14:paraId="5C7DDC7E" w14:textId="77777777">
      <w:pPr>
        <w:pStyle w:val="ListParagraph"/>
        <w:numPr>
          <w:ilvl w:val="0"/>
          <w:numId w:val="31"/>
        </w:numPr>
        <w:spacing w:after="160" w:line="259" w:lineRule="auto"/>
        <w:rPr>
          <w:noProof/>
          <w:sz w:val="16"/>
          <w:szCs w:val="16"/>
        </w:rPr>
      </w:pPr>
      <w:r w:rsidRPr="171F2BBF">
        <w:rPr>
          <w:noProof/>
          <w:sz w:val="16"/>
          <w:szCs w:val="16"/>
        </w:rPr>
        <w:t xml:space="preserve">Alla klätterprodukter med en höjd på upp till 150 cm kräver ett fritt fallutrymme på 150 cm på alla sidor fritt från alla hinder. </w:t>
      </w:r>
    </w:p>
    <w:p w:rsidRPr="00F35FFA" w:rsidR="00570699" w:rsidP="00570699" w:rsidRDefault="00570699" w14:paraId="6380BEEA" w14:textId="77777777">
      <w:pPr>
        <w:pStyle w:val="ListParagraph"/>
        <w:numPr>
          <w:ilvl w:val="0"/>
          <w:numId w:val="31"/>
        </w:numPr>
        <w:spacing w:after="160" w:line="259" w:lineRule="auto"/>
        <w:rPr>
          <w:noProof/>
          <w:sz w:val="16"/>
          <w:szCs w:val="16"/>
        </w:rPr>
      </w:pPr>
      <w:r w:rsidRPr="171F2BBF">
        <w:rPr>
          <w:noProof/>
          <w:sz w:val="16"/>
          <w:szCs w:val="16"/>
        </w:rPr>
        <w:t xml:space="preserve">Alla klätterprodukter med en höjd upp till 200 cm kräver ett fritt fallutrymme på 183 cm på alla sidor fritt från alla hinder. </w:t>
      </w:r>
    </w:p>
    <w:p w:rsidRPr="006B53C6" w:rsidR="00570699" w:rsidP="00570699" w:rsidRDefault="00570699" w14:paraId="5D28FB7C" w14:textId="77777777">
      <w:pPr>
        <w:rPr>
          <w:noProof/>
          <w:sz w:val="16"/>
          <w:szCs w:val="16"/>
          <w:u w:val="single"/>
        </w:rPr>
      </w:pPr>
      <w:r w:rsidRPr="171F2BBF">
        <w:rPr>
          <w:noProof/>
          <w:sz w:val="16"/>
          <w:szCs w:val="16"/>
          <w:u w:val="single"/>
        </w:rPr>
        <w:t xml:space="preserve">Under Lön </w:t>
      </w:r>
    </w:p>
    <w:p w:rsidRPr="00F35FFA" w:rsidR="00570699" w:rsidP="00570699" w:rsidRDefault="00570699" w14:paraId="0844B425" w14:textId="77777777">
      <w:pPr>
        <w:pStyle w:val="ListParagraph"/>
        <w:numPr>
          <w:ilvl w:val="0"/>
          <w:numId w:val="32"/>
        </w:numPr>
        <w:spacing w:after="160" w:line="259" w:lineRule="auto"/>
        <w:rPr>
          <w:noProof/>
          <w:sz w:val="16"/>
          <w:szCs w:val="16"/>
        </w:rPr>
      </w:pPr>
      <w:r w:rsidRPr="171F2BBF">
        <w:rPr>
          <w:noProof/>
          <w:sz w:val="16"/>
          <w:szCs w:val="16"/>
        </w:rPr>
        <w:t>Påpeka uppenbara specifika risker som är förknippade med enskilda produkter och användningsregler.</w:t>
      </w:r>
    </w:p>
    <w:p w:rsidRPr="00F35FFA" w:rsidR="00570699" w:rsidP="00570699" w:rsidRDefault="00570699" w14:paraId="4EBF98BA" w14:textId="77777777">
      <w:pPr>
        <w:pStyle w:val="ListParagraph"/>
        <w:numPr>
          <w:ilvl w:val="0"/>
          <w:numId w:val="32"/>
        </w:numPr>
        <w:spacing w:after="160" w:line="259" w:lineRule="auto"/>
        <w:rPr>
          <w:noProof/>
          <w:sz w:val="16"/>
          <w:szCs w:val="16"/>
        </w:rPr>
      </w:pPr>
      <w:r w:rsidRPr="171F2BBF">
        <w:rPr>
          <w:noProof/>
          <w:sz w:val="16"/>
          <w:szCs w:val="16"/>
        </w:rPr>
        <w:t>Identifiera vilka produkter som kan behöva högre nivåer av övervakning och förvara dem i ett område som ska behandlas annorlunda.</w:t>
      </w:r>
    </w:p>
    <w:p w:rsidRPr="00F35FFA" w:rsidR="00570699" w:rsidP="00570699" w:rsidRDefault="00570699" w14:paraId="2752F4A2" w14:textId="77777777">
      <w:pPr>
        <w:pStyle w:val="ListParagraph"/>
        <w:numPr>
          <w:ilvl w:val="0"/>
          <w:numId w:val="32"/>
        </w:numPr>
        <w:spacing w:after="160" w:line="259" w:lineRule="auto"/>
        <w:rPr>
          <w:noProof/>
          <w:sz w:val="16"/>
          <w:szCs w:val="16"/>
        </w:rPr>
      </w:pPr>
      <w:r w:rsidRPr="171F2BBF">
        <w:rPr>
          <w:noProof/>
          <w:sz w:val="16"/>
          <w:szCs w:val="16"/>
        </w:rPr>
        <w:t>Om du använder utomhusprodukter ska du vara medveten om att risken kommer att öka i samband med vissa väderförhållanden, t.ex. ökad halka, hantera därefter.</w:t>
      </w:r>
    </w:p>
    <w:p w:rsidRPr="00F35FFA" w:rsidR="00570699" w:rsidP="00570699" w:rsidRDefault="00570699" w14:paraId="347FB542" w14:textId="77777777">
      <w:pPr>
        <w:pStyle w:val="ListParagraph"/>
        <w:numPr>
          <w:ilvl w:val="0"/>
          <w:numId w:val="32"/>
        </w:numPr>
        <w:spacing w:after="160" w:line="259" w:lineRule="auto"/>
        <w:rPr>
          <w:noProof/>
          <w:sz w:val="16"/>
          <w:szCs w:val="16"/>
        </w:rPr>
      </w:pPr>
      <w:r w:rsidRPr="171F2BBF">
        <w:rPr>
          <w:noProof/>
          <w:sz w:val="16"/>
          <w:szCs w:val="16"/>
        </w:rPr>
        <w:t>Lekutrustning för fysisk utveckling, liksom alla produkter, erbjuder möjligheter som barn kommer att leka på ovanliga sätt med produkter, se till att skapa en ram av förståelse när det gäller klättring, balansering och byggande för att säkerställa att barnen leker säkert.</w:t>
      </w:r>
    </w:p>
    <w:p w:rsidRPr="00F35FFA" w:rsidR="00570699" w:rsidP="00570699" w:rsidRDefault="00570699" w14:paraId="2259669E" w14:textId="77777777">
      <w:pPr>
        <w:pStyle w:val="ListParagraph"/>
        <w:numPr>
          <w:ilvl w:val="0"/>
          <w:numId w:val="32"/>
        </w:numPr>
        <w:spacing w:after="160" w:line="259" w:lineRule="auto"/>
        <w:rPr>
          <w:noProof/>
          <w:sz w:val="16"/>
          <w:szCs w:val="16"/>
        </w:rPr>
      </w:pPr>
      <w:r w:rsidRPr="171F2BBF">
        <w:rPr>
          <w:noProof/>
          <w:sz w:val="16"/>
          <w:szCs w:val="16"/>
        </w:rPr>
        <w:t>Informera deltagarna om att eftersom vissa föremål är tyngre eller långa, bör de inte bäras eller hållas över huvudhöjd och att vissa helst bör flyttas med två personer för att säkerställa att inga skador uppstår.</w:t>
      </w:r>
    </w:p>
    <w:p w:rsidRPr="00F35FFA" w:rsidR="00570699" w:rsidP="00570699" w:rsidRDefault="00570699" w14:paraId="5AC2735E" w14:textId="77777777">
      <w:pPr>
        <w:pStyle w:val="ListParagraph"/>
        <w:numPr>
          <w:ilvl w:val="0"/>
          <w:numId w:val="32"/>
        </w:numPr>
        <w:spacing w:after="160" w:line="259" w:lineRule="auto"/>
        <w:rPr>
          <w:noProof/>
          <w:sz w:val="16"/>
          <w:szCs w:val="16"/>
        </w:rPr>
      </w:pPr>
      <w:r w:rsidRPr="171F2BBF">
        <w:rPr>
          <w:noProof/>
          <w:sz w:val="16"/>
          <w:szCs w:val="16"/>
        </w:rPr>
        <w:t>Se till att en tillräcklig nivå av handledning och skicklighet hos handledaren är utbildad i riskmedvetenhet.</w:t>
      </w:r>
    </w:p>
    <w:p w:rsidRPr="00124582" w:rsidR="00570699" w:rsidP="00570699" w:rsidRDefault="00570699" w14:paraId="70D0D149" w14:textId="77777777">
      <w:pPr>
        <w:rPr>
          <w:noProof/>
          <w:sz w:val="16"/>
          <w:szCs w:val="16"/>
          <w:u w:val="single"/>
          <w:lang w:val="de-DE"/>
        </w:rPr>
      </w:pPr>
      <w:r w:rsidRPr="00124582">
        <w:rPr>
          <w:noProof/>
          <w:sz w:val="16"/>
          <w:szCs w:val="16"/>
          <w:u w:val="single"/>
          <w:lang w:val="de-DE"/>
        </w:rPr>
        <w:t xml:space="preserve">Hantera risker i tillhandahållandet av spel. </w:t>
      </w:r>
    </w:p>
    <w:p w:rsidRPr="00124582" w:rsidR="00570699" w:rsidP="00570699" w:rsidRDefault="00570699" w14:paraId="15F9CC31" w14:textId="77777777">
      <w:pPr>
        <w:pStyle w:val="ListParagraph"/>
        <w:numPr>
          <w:ilvl w:val="0"/>
          <w:numId w:val="33"/>
        </w:numPr>
        <w:spacing w:after="160" w:line="259" w:lineRule="auto"/>
        <w:rPr>
          <w:noProof/>
          <w:sz w:val="16"/>
          <w:szCs w:val="16"/>
          <w:lang w:val="de-DE"/>
        </w:rPr>
      </w:pPr>
      <w:r w:rsidRPr="00124582">
        <w:rPr>
          <w:noProof/>
          <w:sz w:val="16"/>
          <w:szCs w:val="16"/>
          <w:lang w:val="de-DE"/>
        </w:rPr>
        <w:t>Som med all ny utrustning eller nya barn som använder befintlig utrustning måste en riskbedömning och regler för användning kommuniceras tydligt för att säkerställa maximalt nöje på det säkraste sättet.</w:t>
      </w:r>
    </w:p>
    <w:p w:rsidRPr="00124582" w:rsidR="00570699" w:rsidP="00570699" w:rsidRDefault="00570699" w14:paraId="2B1B3238" w14:textId="77777777">
      <w:pPr>
        <w:pStyle w:val="ListParagraph"/>
        <w:numPr>
          <w:ilvl w:val="0"/>
          <w:numId w:val="33"/>
        </w:numPr>
        <w:spacing w:after="160" w:line="259" w:lineRule="auto"/>
        <w:rPr>
          <w:noProof/>
          <w:sz w:val="16"/>
          <w:szCs w:val="16"/>
          <w:lang w:val="de-DE"/>
        </w:rPr>
      </w:pPr>
      <w:r w:rsidRPr="00124582">
        <w:rPr>
          <w:noProof/>
          <w:sz w:val="16"/>
          <w:szCs w:val="16"/>
          <w:lang w:val="de-DE"/>
        </w:rPr>
        <w:t>Källa: - playengland.org.uk, &amp; kreativ stjärna</w:t>
      </w:r>
    </w:p>
    <w:p w:rsidRPr="00124582" w:rsidR="00570699" w:rsidP="00570699" w:rsidRDefault="00570699" w14:paraId="4D624D95" w14:textId="77777777">
      <w:pPr>
        <w:pStyle w:val="ListParagraph"/>
        <w:numPr>
          <w:ilvl w:val="0"/>
          <w:numId w:val="33"/>
        </w:numPr>
        <w:spacing w:after="160" w:line="259" w:lineRule="auto"/>
        <w:rPr>
          <w:noProof/>
          <w:sz w:val="16"/>
          <w:szCs w:val="16"/>
          <w:lang w:val="de-DE"/>
        </w:rPr>
      </w:pPr>
      <w:r w:rsidRPr="00124582">
        <w:rPr>
          <w:noProof/>
          <w:sz w:val="16"/>
          <w:szCs w:val="16"/>
          <w:lang w:val="de-DE"/>
        </w:rPr>
        <w:t xml:space="preserve">Vägledningen, som stöds av Health and Safety Executive, visar hur nuvarande riskbedömningspraxis tar hänsyn till fördelarna för barn och ungdomar med </w:t>
      </w:r>
    </w:p>
    <w:p w:rsidRPr="00F35FFA" w:rsidR="00570699" w:rsidP="00570699" w:rsidRDefault="00570699" w14:paraId="4F4732A8" w14:textId="77777777">
      <w:pPr>
        <w:pStyle w:val="ListParagraph"/>
        <w:numPr>
          <w:ilvl w:val="0"/>
          <w:numId w:val="33"/>
        </w:numPr>
        <w:spacing w:after="160" w:line="259" w:lineRule="auto"/>
        <w:rPr>
          <w:noProof/>
          <w:sz w:val="16"/>
          <w:szCs w:val="16"/>
        </w:rPr>
      </w:pPr>
      <w:r w:rsidRPr="171F2BBF">
        <w:rPr>
          <w:noProof/>
          <w:sz w:val="16"/>
          <w:szCs w:val="16"/>
        </w:rPr>
        <w:t>utmanande spelupplevelser, inklusive riskerna.</w:t>
      </w:r>
    </w:p>
    <w:p w:rsidRPr="00F35FFA" w:rsidR="00570699" w:rsidP="00570699" w:rsidRDefault="00570699" w14:paraId="796F3596" w14:textId="77777777">
      <w:pPr>
        <w:pStyle w:val="ListParagraph"/>
        <w:numPr>
          <w:ilvl w:val="0"/>
          <w:numId w:val="33"/>
        </w:numPr>
        <w:spacing w:after="160" w:line="259" w:lineRule="auto"/>
        <w:rPr>
          <w:noProof/>
          <w:sz w:val="16"/>
          <w:szCs w:val="16"/>
        </w:rPr>
      </w:pPr>
      <w:r w:rsidRPr="171F2BBF">
        <w:rPr>
          <w:noProof/>
          <w:sz w:val="16"/>
          <w:szCs w:val="16"/>
        </w:rPr>
        <w:t>Utgångspunkten är att även om extern expertis och rådgivning är värdefulla, så är det leverantören som har det yttersta ansvaret för att fatta beslut.</w:t>
      </w:r>
    </w:p>
    <w:p w:rsidRPr="00F35FFA" w:rsidR="00570699" w:rsidP="00570699" w:rsidRDefault="00570699" w14:paraId="3A67C489" w14:textId="77777777">
      <w:pPr>
        <w:pStyle w:val="ListParagraph"/>
        <w:numPr>
          <w:ilvl w:val="0"/>
          <w:numId w:val="33"/>
        </w:numPr>
        <w:spacing w:after="160" w:line="259" w:lineRule="auto"/>
        <w:rPr>
          <w:noProof/>
          <w:sz w:val="16"/>
          <w:szCs w:val="16"/>
        </w:rPr>
      </w:pPr>
      <w:r w:rsidRPr="171F2BBF">
        <w:rPr>
          <w:noProof/>
          <w:sz w:val="16"/>
          <w:szCs w:val="16"/>
        </w:rPr>
        <w:t>Den fullständiga implementeringsguiden är skriven för de som är ansvariga för att hantera tillhandahållandet av lek och för de som är involverade i att utforma och underhålla sådana tillhandahållanden.</w:t>
      </w:r>
    </w:p>
    <w:p w:rsidRPr="00F35FFA" w:rsidR="00570699" w:rsidP="00570699" w:rsidRDefault="00570699" w14:paraId="39EB9E27" w14:textId="77777777">
      <w:pPr>
        <w:pStyle w:val="ListParagraph"/>
        <w:numPr>
          <w:ilvl w:val="0"/>
          <w:numId w:val="33"/>
        </w:numPr>
        <w:spacing w:after="160" w:line="259" w:lineRule="auto"/>
        <w:rPr>
          <w:noProof/>
          <w:sz w:val="16"/>
          <w:szCs w:val="16"/>
        </w:rPr>
      </w:pPr>
      <w:r w:rsidRPr="171F2BBF">
        <w:rPr>
          <w:noProof/>
          <w:sz w:val="16"/>
          <w:szCs w:val="16"/>
        </w:rPr>
        <w:t>Det allmänna tillvägagångssättet bör också vara användbart för dem som hanterar andra utrymmen och miljöer där barn leker.</w:t>
      </w:r>
    </w:p>
    <w:p w:rsidRPr="00F35FFA" w:rsidR="00570699" w:rsidP="00570699" w:rsidRDefault="00570699" w14:paraId="1F1F049A" w14:textId="77777777">
      <w:pPr>
        <w:pStyle w:val="ListParagraph"/>
        <w:numPr>
          <w:ilvl w:val="0"/>
          <w:numId w:val="33"/>
        </w:numPr>
        <w:spacing w:after="160" w:line="259" w:lineRule="auto"/>
        <w:rPr>
          <w:noProof/>
          <w:sz w:val="16"/>
          <w:szCs w:val="16"/>
        </w:rPr>
      </w:pPr>
      <w:r w:rsidRPr="6A417B18" w:rsidR="099E56E0">
        <w:rPr>
          <w:noProof/>
          <w:sz w:val="16"/>
          <w:szCs w:val="16"/>
        </w:rPr>
        <w:t>För att ladda ner Hantering av risk in play: Implementeringsguide, besök https://ltl.org.uk/resources/managing-risk-in-play-provision-implementation-guide</w:t>
      </w:r>
    </w:p>
    <w:p w:rsidR="00570699" w:rsidP="00570699" w:rsidRDefault="00570699" w14:paraId="1C38BEC4" w14:textId="77777777">
      <w:pPr>
        <w:rPr>
          <w:noProof/>
        </w:rPr>
      </w:pPr>
      <w:r w:rsidR="099E56E0">
        <w:drawing>
          <wp:inline wp14:editId="042E1FC8" wp14:anchorId="6EF94D91">
            <wp:extent cx="1371600" cy="1371600"/>
            <wp:effectExtent l="0" t="0" r="6350" b="6350"/>
            <wp:docPr id="1896319676" name="Picture 1" descr="A qr code with a few squares&#10;&#10;Description automatically generated" title=""/>
            <wp:cNvGraphicFramePr>
              <a:graphicFrameLocks noChangeAspect="1"/>
            </wp:cNvGraphicFramePr>
            <a:graphic>
              <a:graphicData uri="http://schemas.openxmlformats.org/drawingml/2006/picture">
                <pic:pic>
                  <pic:nvPicPr>
                    <pic:cNvPr id="0" name="Picture 1"/>
                    <pic:cNvPicPr/>
                  </pic:nvPicPr>
                  <pic:blipFill>
                    <a:blip r:embed="Rdaa152dbbc83461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71600" cy="1371600"/>
                    </a:xfrm>
                    <a:prstGeom prst="rect">
                      <a:avLst/>
                    </a:prstGeom>
                  </pic:spPr>
                </pic:pic>
              </a:graphicData>
            </a:graphic>
          </wp:inline>
        </w:drawing>
      </w:r>
      <w:r w:rsidR="099E56E0">
        <w:drawing>
          <wp:inline wp14:editId="431E285A" wp14:anchorId="40E4B1B9">
            <wp:extent cx="478800" cy="478800"/>
            <wp:effectExtent l="0" t="0" r="0" b="0"/>
            <wp:docPr id="2074230675" name="Picture 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8"/>
                    <pic:cNvPicPr/>
                  </pic:nvPicPr>
                  <pic:blipFill>
                    <a:blip r:embed="R9997f49f89304bb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99E56E0">
        <w:drawing>
          <wp:inline wp14:editId="40AC8145" wp14:anchorId="59B168D2">
            <wp:extent cx="478800" cy="478800"/>
            <wp:effectExtent l="0" t="0" r="0" b="0"/>
            <wp:docPr id="1979664159" name="Picture 1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0"/>
                    <pic:cNvPicPr/>
                  </pic:nvPicPr>
                  <pic:blipFill>
                    <a:blip r:embed="Rd2796682e34f4e2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99E56E0">
        <w:drawing>
          <wp:inline wp14:editId="3DD815E9" wp14:anchorId="0E8C5D17">
            <wp:extent cx="478800" cy="478800"/>
            <wp:effectExtent l="0" t="0" r="0" b="0"/>
            <wp:docPr id="867716435" name="Picture 1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2"/>
                    <pic:cNvPicPr/>
                  </pic:nvPicPr>
                  <pic:blipFill>
                    <a:blip r:embed="Racb8328903bf425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99E56E0">
        <w:drawing>
          <wp:inline wp14:editId="43F57FCD" wp14:anchorId="48B90CC5">
            <wp:extent cx="478800" cy="478800"/>
            <wp:effectExtent l="0" t="0" r="0" b="0"/>
            <wp:docPr id="826889930" name="Picture 13"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3"/>
                    <pic:cNvPicPr/>
                  </pic:nvPicPr>
                  <pic:blipFill>
                    <a:blip r:embed="R91c7c3bec90f476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99E56E0">
        <w:drawing>
          <wp:inline wp14:editId="7D8C3FB8" wp14:anchorId="6FDB09C7">
            <wp:extent cx="478800" cy="478800"/>
            <wp:effectExtent l="0" t="0" r="0" b="0"/>
            <wp:docPr id="2090613290" name="Picture 14"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4"/>
                    <pic:cNvPicPr/>
                  </pic:nvPicPr>
                  <pic:blipFill>
                    <a:blip r:embed="Rf2391850ef76496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99E56E0">
        <w:drawing>
          <wp:inline wp14:editId="5053754B" wp14:anchorId="115FD895">
            <wp:extent cx="478800" cy="478800"/>
            <wp:effectExtent l="0" t="0" r="0" b="0"/>
            <wp:docPr id="2082435329" name="Picture 1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5"/>
                    <pic:cNvPicPr/>
                  </pic:nvPicPr>
                  <pic:blipFill>
                    <a:blip r:embed="Re147fb8795e9401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99E56E0">
        <w:drawing>
          <wp:inline wp14:editId="4CDAEEB1" wp14:anchorId="3794DB02">
            <wp:extent cx="478800" cy="478800"/>
            <wp:effectExtent l="0" t="0" r="0" b="0"/>
            <wp:docPr id="1992429593" name="Picture 16"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6"/>
                    <pic:cNvPicPr/>
                  </pic:nvPicPr>
                  <pic:blipFill>
                    <a:blip r:embed="Rcd1ac3a4b1954b3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99E56E0">
        <w:drawing>
          <wp:inline wp14:editId="07A7456F" wp14:anchorId="50FCAEC5">
            <wp:extent cx="478800" cy="478800"/>
            <wp:effectExtent l="0" t="0" r="0" b="0"/>
            <wp:docPr id="391201281" name="Picture 17"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7"/>
                    <pic:cNvPicPr/>
                  </pic:nvPicPr>
                  <pic:blipFill>
                    <a:blip r:embed="R0fb80ba7fa4e4a8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99E56E0">
        <w:drawing>
          <wp:inline wp14:editId="09163352" wp14:anchorId="396F9D34">
            <wp:extent cx="478800" cy="478800"/>
            <wp:effectExtent l="0" t="0" r="0" b="0"/>
            <wp:docPr id="1221886554" name="Picture 1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8"/>
                    <pic:cNvPicPr/>
                  </pic:nvPicPr>
                  <pic:blipFill>
                    <a:blip r:embed="R4a8a4d0cc3f342d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99E56E0">
        <w:drawing>
          <wp:inline wp14:editId="5CEBB15C" wp14:anchorId="227DA846">
            <wp:extent cx="478800" cy="478800"/>
            <wp:effectExtent l="0" t="0" r="0" b="0"/>
            <wp:docPr id="2007087300" name="Picture 19"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9"/>
                    <pic:cNvPicPr/>
                  </pic:nvPicPr>
                  <pic:blipFill>
                    <a:blip r:embed="Re20a0ef88c85405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99E56E0">
        <w:drawing>
          <wp:inline wp14:editId="7A4F4564" wp14:anchorId="19246326">
            <wp:extent cx="478800" cy="478800"/>
            <wp:effectExtent l="0" t="0" r="0" b="0"/>
            <wp:docPr id="942513138" name="Picture 2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0"/>
                    <pic:cNvPicPr/>
                  </pic:nvPicPr>
                  <pic:blipFill>
                    <a:blip r:embed="R636f326479584d1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99E56E0">
        <w:drawing>
          <wp:inline wp14:editId="692C8B74" wp14:anchorId="25E84B40">
            <wp:extent cx="478800" cy="478800"/>
            <wp:effectExtent l="0" t="0" r="0" b="0"/>
            <wp:docPr id="2100092027" name="Picture 2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1"/>
                    <pic:cNvPicPr/>
                  </pic:nvPicPr>
                  <pic:blipFill>
                    <a:blip r:embed="R241eec2cb163430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99E56E0">
        <w:drawing>
          <wp:inline wp14:editId="29D4E7E9" wp14:anchorId="7A6C85D1">
            <wp:extent cx="478800" cy="478800"/>
            <wp:effectExtent l="0" t="0" r="0" b="0"/>
            <wp:docPr id="143709434" name="Picture 2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2"/>
                    <pic:cNvPicPr/>
                  </pic:nvPicPr>
                  <pic:blipFill>
                    <a:blip r:embed="R68d0a87d91f4415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99E56E0">
        <w:drawing>
          <wp:inline wp14:editId="26FEC27A" wp14:anchorId="02FA05FD">
            <wp:extent cx="478800" cy="478800"/>
            <wp:effectExtent l="0" t="0" r="0" b="0"/>
            <wp:docPr id="705961754" name="Picture 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
                    <pic:cNvPicPr/>
                  </pic:nvPicPr>
                  <pic:blipFill>
                    <a:blip r:embed="Rb0d4c2ea106c499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99E56E0">
        <w:drawing>
          <wp:inline wp14:editId="3F4AC04C" wp14:anchorId="26A63F52">
            <wp:extent cx="478800" cy="478800"/>
            <wp:effectExtent l="0" t="0" r="0" b="0"/>
            <wp:docPr id="321657194" name="Picture 2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5"/>
                    <pic:cNvPicPr/>
                  </pic:nvPicPr>
                  <pic:blipFill>
                    <a:blip r:embed="Re744358f1a1b4cb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p>
    <w:p w:rsidR="00570699" w:rsidP="00570699" w:rsidRDefault="00570699" w14:paraId="47FB1F1F" w14:textId="77777777">
      <w:pPr>
        <w:rPr>
          <w:noProof/>
        </w:rPr>
      </w:pPr>
    </w:p>
    <w:p w:rsidR="00BE01E7" w:rsidP="00EC0EE4" w:rsidRDefault="00BE01E7" w14:paraId="45913993" w14:textId="42FE0BE3"/>
    <w:sectPr w:rsidR="00BE01E7" w:rsidSect="00570699">
      <w:type w:val="continuous"/>
      <w:pgSz w:w="16838" w:h="11906" w:orient="landscape"/>
      <w:pgMar w:top="720" w:right="720" w:bottom="720" w:left="720" w:header="340" w:footer="227" w:gutter="0"/>
      <w:cols w:space="708" w:num="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66647" w:rsidP="00DE40B3" w:rsidRDefault="00066647" w14:paraId="3614AC73" w14:textId="77777777">
      <w:pPr>
        <w:spacing w:after="0" w:line="240" w:lineRule="auto"/>
      </w:pPr>
      <w:r>
        <w:separator/>
      </w:r>
    </w:p>
  </w:endnote>
  <w:endnote w:type="continuationSeparator" w:id="0">
    <w:p w:rsidR="00066647" w:rsidP="00DE40B3" w:rsidRDefault="00066647" w14:paraId="763F7068" w14:textId="77777777">
      <w:pPr>
        <w:spacing w:after="0" w:line="240" w:lineRule="auto"/>
      </w:pPr>
      <w:r>
        <w:continuationSeparator/>
      </w:r>
    </w:p>
  </w:endnote>
  <w:endnote w:type="continuationNotice" w:id="1">
    <w:p w:rsidR="00066647" w:rsidRDefault="00066647" w14:paraId="71317AB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66647" w:rsidP="00DE40B3" w:rsidRDefault="00066647" w14:paraId="7DAB9CF8" w14:textId="77777777">
      <w:pPr>
        <w:spacing w:after="0" w:line="240" w:lineRule="auto"/>
      </w:pPr>
      <w:r>
        <w:separator/>
      </w:r>
    </w:p>
  </w:footnote>
  <w:footnote w:type="continuationSeparator" w:id="0">
    <w:p w:rsidR="00066647" w:rsidP="00DE40B3" w:rsidRDefault="00066647" w14:paraId="308B1287" w14:textId="77777777">
      <w:pPr>
        <w:spacing w:after="0" w:line="240" w:lineRule="auto"/>
      </w:pPr>
      <w:r>
        <w:continuationSeparator/>
      </w:r>
    </w:p>
  </w:footnote>
  <w:footnote w:type="continuationNotice" w:id="1">
    <w:p w:rsidR="00066647" w:rsidRDefault="00066647" w14:paraId="1458D04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B40B71" w:rsidRDefault="00B40B71" w14:paraId="2EA9CE2E" w14:textId="77777777">
    <w:pPr>
      <w:pStyle w:val="Header"/>
    </w:pPr>
    <w:r w:rsidRPr="008D0E3F">
      <w:rPr>
        <w:noProof/>
        <w:lang w:val="en-US"/>
      </w:rPr>
      <w:drawing>
        <wp:anchor distT="0" distB="0" distL="114300" distR="114300" simplePos="0" relativeHeight="251658240" behindDoc="0" locked="0" layoutInCell="1" allowOverlap="1" wp14:anchorId="31DB2CB3" wp14:editId="404EA50C">
          <wp:simplePos x="0" y="0"/>
          <wp:positionH relativeFrom="column">
            <wp:posOffset>9613900</wp:posOffset>
          </wp:positionH>
          <wp:positionV relativeFrom="paragraph">
            <wp:posOffset>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D7932"/>
    <w:multiLevelType w:val="hybridMultilevel"/>
    <w:tmpl w:val="7222FF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16C1129"/>
    <w:multiLevelType w:val="hybridMultilevel"/>
    <w:tmpl w:val="0EFAD0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2FB68C7"/>
    <w:multiLevelType w:val="hybridMultilevel"/>
    <w:tmpl w:val="C02CF15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53F39D6"/>
    <w:multiLevelType w:val="hybridMultilevel"/>
    <w:tmpl w:val="F1DE64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9B5F4E"/>
    <w:multiLevelType w:val="hybridMultilevel"/>
    <w:tmpl w:val="E6F26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1625A4B"/>
    <w:multiLevelType w:val="hybridMultilevel"/>
    <w:tmpl w:val="667C0E8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6513A81"/>
    <w:multiLevelType w:val="hybridMultilevel"/>
    <w:tmpl w:val="5858A5B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34EB59FE"/>
    <w:multiLevelType w:val="hybridMultilevel"/>
    <w:tmpl w:val="3A16C6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3876338F"/>
    <w:multiLevelType w:val="hybridMultilevel"/>
    <w:tmpl w:val="51F824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90F41F7"/>
    <w:multiLevelType w:val="hybridMultilevel"/>
    <w:tmpl w:val="D99261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AD37203"/>
    <w:multiLevelType w:val="hybridMultilevel"/>
    <w:tmpl w:val="AF48CC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F8B7EB6"/>
    <w:multiLevelType w:val="hybridMultilevel"/>
    <w:tmpl w:val="E520AE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43E8548B"/>
    <w:multiLevelType w:val="hybridMultilevel"/>
    <w:tmpl w:val="2D8218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C2F739E"/>
    <w:multiLevelType w:val="hybridMultilevel"/>
    <w:tmpl w:val="826E13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C6864D1"/>
    <w:multiLevelType w:val="hybridMultilevel"/>
    <w:tmpl w:val="FDEAB38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4E5E2D35"/>
    <w:multiLevelType w:val="hybridMultilevel"/>
    <w:tmpl w:val="1FCAF8F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94F7F32"/>
    <w:multiLevelType w:val="hybridMultilevel"/>
    <w:tmpl w:val="C5B659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609A46E3"/>
    <w:multiLevelType w:val="hybridMultilevel"/>
    <w:tmpl w:val="619AE5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642C2B5F"/>
    <w:multiLevelType w:val="hybridMultilevel"/>
    <w:tmpl w:val="5046ED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68F8498D"/>
    <w:multiLevelType w:val="hybridMultilevel"/>
    <w:tmpl w:val="C3B47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6A191B88"/>
    <w:multiLevelType w:val="hybridMultilevel"/>
    <w:tmpl w:val="C7B4D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6ACE2D60"/>
    <w:multiLevelType w:val="hybridMultilevel"/>
    <w:tmpl w:val="E56CE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D273325"/>
    <w:multiLevelType w:val="hybridMultilevel"/>
    <w:tmpl w:val="B7361EAC"/>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E811506"/>
    <w:multiLevelType w:val="hybridMultilevel"/>
    <w:tmpl w:val="626C47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6EF163C5"/>
    <w:multiLevelType w:val="hybridMultilevel"/>
    <w:tmpl w:val="A36C174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0B6551E"/>
    <w:multiLevelType w:val="hybridMultilevel"/>
    <w:tmpl w:val="2C1814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3793D01"/>
    <w:multiLevelType w:val="hybridMultilevel"/>
    <w:tmpl w:val="45DA0B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5F340E3"/>
    <w:multiLevelType w:val="hybridMultilevel"/>
    <w:tmpl w:val="2E5E1C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77141E22"/>
    <w:multiLevelType w:val="hybridMultilevel"/>
    <w:tmpl w:val="49C43C4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78E11FB2"/>
    <w:multiLevelType w:val="hybridMultilevel"/>
    <w:tmpl w:val="6100D57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7ADF1C6C"/>
    <w:multiLevelType w:val="hybridMultilevel"/>
    <w:tmpl w:val="29EA6748"/>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2" w15:restartNumberingAfterBreak="0">
    <w:nsid w:val="7CDA19E0"/>
    <w:multiLevelType w:val="hybridMultilevel"/>
    <w:tmpl w:val="97CCFE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7EC40853"/>
    <w:multiLevelType w:val="hybridMultilevel"/>
    <w:tmpl w:val="F81498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67261045">
    <w:abstractNumId w:val="31"/>
  </w:num>
  <w:num w:numId="2" w16cid:durableId="191576188">
    <w:abstractNumId w:val="4"/>
  </w:num>
  <w:num w:numId="3" w16cid:durableId="1863977696">
    <w:abstractNumId w:val="27"/>
  </w:num>
  <w:num w:numId="4" w16cid:durableId="1101336240">
    <w:abstractNumId w:val="25"/>
  </w:num>
  <w:num w:numId="5" w16cid:durableId="1960723690">
    <w:abstractNumId w:val="16"/>
  </w:num>
  <w:num w:numId="6" w16cid:durableId="1005789391">
    <w:abstractNumId w:val="23"/>
  </w:num>
  <w:num w:numId="7" w16cid:durableId="2055617385">
    <w:abstractNumId w:val="22"/>
  </w:num>
  <w:num w:numId="8" w16cid:durableId="1050573094">
    <w:abstractNumId w:val="13"/>
  </w:num>
  <w:num w:numId="9" w16cid:durableId="850072033">
    <w:abstractNumId w:val="33"/>
  </w:num>
  <w:num w:numId="10" w16cid:durableId="124782519">
    <w:abstractNumId w:val="26"/>
  </w:num>
  <w:num w:numId="11" w16cid:durableId="610667559">
    <w:abstractNumId w:val="24"/>
  </w:num>
  <w:num w:numId="12" w16cid:durableId="1369140349">
    <w:abstractNumId w:val="32"/>
  </w:num>
  <w:num w:numId="13" w16cid:durableId="198395376">
    <w:abstractNumId w:val="18"/>
  </w:num>
  <w:num w:numId="14" w16cid:durableId="271669910">
    <w:abstractNumId w:val="1"/>
  </w:num>
  <w:num w:numId="15" w16cid:durableId="698820709">
    <w:abstractNumId w:val="6"/>
  </w:num>
  <w:num w:numId="16" w16cid:durableId="474840988">
    <w:abstractNumId w:val="29"/>
  </w:num>
  <w:num w:numId="17" w16cid:durableId="220943212">
    <w:abstractNumId w:val="17"/>
  </w:num>
  <w:num w:numId="18" w16cid:durableId="729419657">
    <w:abstractNumId w:val="5"/>
  </w:num>
  <w:num w:numId="19" w16cid:durableId="77991286">
    <w:abstractNumId w:val="20"/>
  </w:num>
  <w:num w:numId="20" w16cid:durableId="1007706228">
    <w:abstractNumId w:val="9"/>
  </w:num>
  <w:num w:numId="21" w16cid:durableId="1584532851">
    <w:abstractNumId w:val="14"/>
  </w:num>
  <w:num w:numId="22" w16cid:durableId="225187393">
    <w:abstractNumId w:val="7"/>
  </w:num>
  <w:num w:numId="23" w16cid:durableId="1147167064">
    <w:abstractNumId w:val="3"/>
  </w:num>
  <w:num w:numId="24" w16cid:durableId="88821631">
    <w:abstractNumId w:val="10"/>
  </w:num>
  <w:num w:numId="25" w16cid:durableId="1401824645">
    <w:abstractNumId w:val="0"/>
  </w:num>
  <w:num w:numId="26" w16cid:durableId="321853445">
    <w:abstractNumId w:val="8"/>
  </w:num>
  <w:num w:numId="27" w16cid:durableId="567619834">
    <w:abstractNumId w:val="11"/>
  </w:num>
  <w:num w:numId="28" w16cid:durableId="1128818152">
    <w:abstractNumId w:val="21"/>
  </w:num>
  <w:num w:numId="29" w16cid:durableId="1142432010">
    <w:abstractNumId w:val="19"/>
  </w:num>
  <w:num w:numId="30" w16cid:durableId="953705663">
    <w:abstractNumId w:val="28"/>
  </w:num>
  <w:num w:numId="31" w16cid:durableId="656881414">
    <w:abstractNumId w:val="15"/>
  </w:num>
  <w:num w:numId="32" w16cid:durableId="338702888">
    <w:abstractNumId w:val="30"/>
  </w:num>
  <w:num w:numId="33" w16cid:durableId="1512993132">
    <w:abstractNumId w:val="12"/>
  </w:num>
  <w:num w:numId="34" w16cid:durableId="1725368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11D09"/>
    <w:rsid w:val="00066647"/>
    <w:rsid w:val="00070061"/>
    <w:rsid w:val="0008394C"/>
    <w:rsid w:val="0009311E"/>
    <w:rsid w:val="000C590A"/>
    <w:rsid w:val="000D0B30"/>
    <w:rsid w:val="001024B4"/>
    <w:rsid w:val="0010483F"/>
    <w:rsid w:val="001218BE"/>
    <w:rsid w:val="00121DC6"/>
    <w:rsid w:val="00124582"/>
    <w:rsid w:val="00154F41"/>
    <w:rsid w:val="00155949"/>
    <w:rsid w:val="001639D1"/>
    <w:rsid w:val="0017449F"/>
    <w:rsid w:val="001A5F20"/>
    <w:rsid w:val="001C7130"/>
    <w:rsid w:val="001E1303"/>
    <w:rsid w:val="001E2BDD"/>
    <w:rsid w:val="001E573F"/>
    <w:rsid w:val="001F44F9"/>
    <w:rsid w:val="001F5686"/>
    <w:rsid w:val="001F664C"/>
    <w:rsid w:val="00246B08"/>
    <w:rsid w:val="00292837"/>
    <w:rsid w:val="002D24C8"/>
    <w:rsid w:val="002D4137"/>
    <w:rsid w:val="002D73F4"/>
    <w:rsid w:val="00317D6D"/>
    <w:rsid w:val="003215C2"/>
    <w:rsid w:val="0033180C"/>
    <w:rsid w:val="0034576F"/>
    <w:rsid w:val="003575A5"/>
    <w:rsid w:val="0037522D"/>
    <w:rsid w:val="00384184"/>
    <w:rsid w:val="003E4CEA"/>
    <w:rsid w:val="003E54AA"/>
    <w:rsid w:val="003E7AE5"/>
    <w:rsid w:val="003F4068"/>
    <w:rsid w:val="004066CE"/>
    <w:rsid w:val="004108A8"/>
    <w:rsid w:val="004260AF"/>
    <w:rsid w:val="00432CE3"/>
    <w:rsid w:val="00467FE1"/>
    <w:rsid w:val="004A5370"/>
    <w:rsid w:val="004C2B42"/>
    <w:rsid w:val="004D5803"/>
    <w:rsid w:val="00505DE9"/>
    <w:rsid w:val="0053007B"/>
    <w:rsid w:val="00532622"/>
    <w:rsid w:val="005450A4"/>
    <w:rsid w:val="0056428F"/>
    <w:rsid w:val="00570699"/>
    <w:rsid w:val="005752CD"/>
    <w:rsid w:val="00591C8B"/>
    <w:rsid w:val="0059446D"/>
    <w:rsid w:val="00595B84"/>
    <w:rsid w:val="005A4103"/>
    <w:rsid w:val="005B59E7"/>
    <w:rsid w:val="005E0104"/>
    <w:rsid w:val="0062193F"/>
    <w:rsid w:val="00664302"/>
    <w:rsid w:val="00672DCF"/>
    <w:rsid w:val="006907B2"/>
    <w:rsid w:val="006929C3"/>
    <w:rsid w:val="00694499"/>
    <w:rsid w:val="006A15EF"/>
    <w:rsid w:val="007109D4"/>
    <w:rsid w:val="00723D97"/>
    <w:rsid w:val="00741DCB"/>
    <w:rsid w:val="00767F03"/>
    <w:rsid w:val="00783BFB"/>
    <w:rsid w:val="00786C9E"/>
    <w:rsid w:val="00796710"/>
    <w:rsid w:val="007973A8"/>
    <w:rsid w:val="007A0A01"/>
    <w:rsid w:val="007E45F4"/>
    <w:rsid w:val="007F1D39"/>
    <w:rsid w:val="007F743E"/>
    <w:rsid w:val="00811D65"/>
    <w:rsid w:val="008161EB"/>
    <w:rsid w:val="00821B1D"/>
    <w:rsid w:val="00857700"/>
    <w:rsid w:val="00890E6E"/>
    <w:rsid w:val="008979E9"/>
    <w:rsid w:val="008A27AD"/>
    <w:rsid w:val="008C199C"/>
    <w:rsid w:val="008D0704"/>
    <w:rsid w:val="008D0E3F"/>
    <w:rsid w:val="00911520"/>
    <w:rsid w:val="0091242E"/>
    <w:rsid w:val="00932B35"/>
    <w:rsid w:val="00975589"/>
    <w:rsid w:val="00992F06"/>
    <w:rsid w:val="009A3C70"/>
    <w:rsid w:val="009B0E3B"/>
    <w:rsid w:val="009C65B7"/>
    <w:rsid w:val="00A0214F"/>
    <w:rsid w:val="00A029D7"/>
    <w:rsid w:val="00A030A6"/>
    <w:rsid w:val="00A15185"/>
    <w:rsid w:val="00A835FC"/>
    <w:rsid w:val="00A9211A"/>
    <w:rsid w:val="00A933D8"/>
    <w:rsid w:val="00AC2CEE"/>
    <w:rsid w:val="00AF37F1"/>
    <w:rsid w:val="00B057C5"/>
    <w:rsid w:val="00B21E41"/>
    <w:rsid w:val="00B40B71"/>
    <w:rsid w:val="00B56BB8"/>
    <w:rsid w:val="00BA03A1"/>
    <w:rsid w:val="00BA08AD"/>
    <w:rsid w:val="00BC5CF2"/>
    <w:rsid w:val="00BE01E7"/>
    <w:rsid w:val="00C67546"/>
    <w:rsid w:val="00C73CCC"/>
    <w:rsid w:val="00C84FE0"/>
    <w:rsid w:val="00CC555B"/>
    <w:rsid w:val="00CE2559"/>
    <w:rsid w:val="00D30A40"/>
    <w:rsid w:val="00D52BE2"/>
    <w:rsid w:val="00D554D1"/>
    <w:rsid w:val="00D55F91"/>
    <w:rsid w:val="00D904D7"/>
    <w:rsid w:val="00D92900"/>
    <w:rsid w:val="00D936F1"/>
    <w:rsid w:val="00DB00C8"/>
    <w:rsid w:val="00DE3F02"/>
    <w:rsid w:val="00DE40B3"/>
    <w:rsid w:val="00DE6469"/>
    <w:rsid w:val="00DF41C7"/>
    <w:rsid w:val="00E106C3"/>
    <w:rsid w:val="00E462EF"/>
    <w:rsid w:val="00E5532D"/>
    <w:rsid w:val="00E73BFA"/>
    <w:rsid w:val="00EA38E6"/>
    <w:rsid w:val="00EC0EE4"/>
    <w:rsid w:val="00EC53A3"/>
    <w:rsid w:val="00EC7475"/>
    <w:rsid w:val="00F5384F"/>
    <w:rsid w:val="00F76745"/>
    <w:rsid w:val="00F775EB"/>
    <w:rsid w:val="00F8115C"/>
    <w:rsid w:val="00FB6F8A"/>
    <w:rsid w:val="099E56E0"/>
    <w:rsid w:val="0D22E881"/>
    <w:rsid w:val="1BA07605"/>
    <w:rsid w:val="1E1851AD"/>
    <w:rsid w:val="25456CE3"/>
    <w:rsid w:val="2F4CB491"/>
    <w:rsid w:val="53934369"/>
    <w:rsid w:val="6303CC46"/>
    <w:rsid w:val="6A417B18"/>
    <w:rsid w:val="73DEA9C0"/>
    <w:rsid w:val="74242C35"/>
    <w:rsid w:val="76E1B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DBCC5"/>
  <w15:docId w15:val="{127B2E7B-12CC-4FBF-95EB-8A38AF20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hAnsiTheme="majorHAnsi" w:eastAsiaTheme="majorEastAsia"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hAnsiTheme="majorHAnsi" w:eastAsiaTheme="majorEastAsia" w:cstheme="majorBidi"/>
      <w:b/>
      <w:bCs/>
      <w:color w:val="7B973E"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B057C5"/>
    <w:pPr>
      <w:spacing w:after="0" w:line="240" w:lineRule="auto"/>
    </w:pPr>
    <w:tblPr>
      <w:tblBorders>
        <w:top w:val="single" w:color="6C6C6C" w:themeColor="text1" w:sz="4" w:space="0"/>
        <w:left w:val="single" w:color="6C6C6C" w:themeColor="text1" w:sz="4" w:space="0"/>
        <w:bottom w:val="single" w:color="6C6C6C" w:themeColor="text1" w:sz="4" w:space="0"/>
        <w:right w:val="single" w:color="6C6C6C" w:themeColor="text1" w:sz="4" w:space="0"/>
        <w:insideH w:val="single" w:color="6C6C6C" w:themeColor="text1" w:sz="4" w:space="0"/>
        <w:insideV w:val="single" w:color="6C6C6C" w:themeColor="text1" w:sz="4" w:space="0"/>
      </w:tblBorders>
    </w:tblPr>
  </w:style>
  <w:style w:type="paragraph" w:styleId="Title">
    <w:name w:val="Title"/>
    <w:basedOn w:val="Normal"/>
    <w:next w:val="Normal"/>
    <w:link w:val="TitleChar"/>
    <w:uiPriority w:val="10"/>
    <w:qFormat/>
    <w:rsid w:val="00B057C5"/>
    <w:pPr>
      <w:pBdr>
        <w:bottom w:val="single" w:color="7B973E" w:themeColor="accent1" w:sz="8" w:space="4"/>
      </w:pBdr>
      <w:spacing w:after="300" w:line="240" w:lineRule="auto"/>
      <w:contextualSpacing/>
    </w:pPr>
    <w:rPr>
      <w:rFonts w:asciiTheme="majorHAnsi" w:hAnsiTheme="majorHAnsi" w:eastAsiaTheme="majorEastAsia" w:cstheme="majorBidi"/>
      <w:color w:val="3C3C3C" w:themeColor="text2" w:themeShade="BF"/>
      <w:spacing w:val="5"/>
      <w:kern w:val="28"/>
      <w:sz w:val="52"/>
      <w:szCs w:val="52"/>
    </w:rPr>
  </w:style>
  <w:style w:type="character" w:styleId="TitleChar" w:customStyle="1">
    <w:name w:val="Title Char"/>
    <w:basedOn w:val="DefaultParagraphFont"/>
    <w:link w:val="Title"/>
    <w:uiPriority w:val="10"/>
    <w:rsid w:val="00B057C5"/>
    <w:rPr>
      <w:rFonts w:asciiTheme="majorHAnsi" w:hAnsiTheme="majorHAnsi" w:eastAsiaTheme="majorEastAsia" w:cstheme="majorBidi"/>
      <w:color w:val="3C3C3C" w:themeColor="text2" w:themeShade="BF"/>
      <w:spacing w:val="5"/>
      <w:kern w:val="28"/>
      <w:sz w:val="52"/>
      <w:szCs w:val="52"/>
    </w:rPr>
  </w:style>
  <w:style w:type="character" w:styleId="Heading1Char" w:customStyle="1">
    <w:name w:val="Heading 1 Char"/>
    <w:basedOn w:val="DefaultParagraphFont"/>
    <w:link w:val="Heading1"/>
    <w:uiPriority w:val="9"/>
    <w:rsid w:val="008D0E3F"/>
    <w:rPr>
      <w:rFonts w:asciiTheme="majorHAnsi" w:hAnsiTheme="majorHAnsi" w:eastAsiaTheme="majorEastAsia"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057C5"/>
    <w:rPr>
      <w:rFonts w:ascii="Tahoma" w:hAnsi="Tahoma" w:cs="Tahoma"/>
      <w:sz w:val="16"/>
      <w:szCs w:val="16"/>
    </w:rPr>
  </w:style>
  <w:style w:type="character" w:styleId="Heading2Char" w:customStyle="1">
    <w:name w:val="Heading 2 Char"/>
    <w:basedOn w:val="DefaultParagraphFont"/>
    <w:link w:val="Heading2"/>
    <w:uiPriority w:val="9"/>
    <w:rsid w:val="00D55F91"/>
    <w:rPr>
      <w:rFonts w:asciiTheme="majorHAnsi" w:hAnsiTheme="majorHAnsi" w:eastAsiaTheme="majorEastAsia"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hAnsiTheme="majorHAnsi" w:eastAsiaTheme="majorEastAsia" w:cstheme="majorBidi"/>
      <w:i/>
      <w:iCs/>
      <w:color w:val="7B973E" w:themeColor="accent1"/>
      <w:spacing w:val="15"/>
      <w:sz w:val="24"/>
      <w:szCs w:val="24"/>
    </w:rPr>
  </w:style>
  <w:style w:type="character" w:styleId="SubtitleChar" w:customStyle="1">
    <w:name w:val="Subtitle Char"/>
    <w:basedOn w:val="DefaultParagraphFont"/>
    <w:link w:val="Subtitle"/>
    <w:uiPriority w:val="11"/>
    <w:rsid w:val="00D55F91"/>
    <w:rPr>
      <w:rFonts w:asciiTheme="majorHAnsi" w:hAnsiTheme="majorHAnsi" w:eastAsiaTheme="majorEastAsia"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styleId="HeaderChar" w:customStyle="1">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styleId="FooterChar" w:customStyle="1">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 w:type="character" w:styleId="Hyperlink">
    <w:name w:val="Hyperlink"/>
    <w:basedOn w:val="DefaultParagraphFont"/>
    <w:uiPriority w:val="99"/>
    <w:unhideWhenUsed/>
    <w:rsid w:val="00786C9E"/>
    <w:rPr>
      <w:color w:val="0000FF" w:themeColor="hyperlink"/>
      <w:u w:val="single"/>
    </w:rPr>
  </w:style>
  <w:style w:type="character" w:styleId="apple-style-span" w:customStyle="1">
    <w:name w:val="apple-style-span"/>
    <w:basedOn w:val="DefaultParagraphFont"/>
    <w:rsid w:val="00786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image" Target="media/image6.png" Id="rId13" /><Relationship Type="http://schemas.openxmlformats.org/officeDocument/2006/relationships/image" Target="media/image11.png" Id="rId18" /><Relationship Type="http://schemas.openxmlformats.org/officeDocument/2006/relationships/image" Target="media/image19.png" Id="rId26" /><Relationship Type="http://schemas.openxmlformats.org/officeDocument/2006/relationships/image" Target="media/image30.png" Id="rId39" /><Relationship Type="http://schemas.openxmlformats.org/officeDocument/2006/relationships/image" Target="media/image14.png" Id="rId21" /><Relationship Type="http://schemas.openxmlformats.org/officeDocument/2006/relationships/image" Target="media/image26.png" Id="rId34"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image" Target="media/image22.png" Id="rId29" /><Relationship Type="http://schemas.openxmlformats.org/officeDocument/2006/relationships/image" Target="media/image4.png" Id="rId11" /><Relationship Type="http://schemas.openxmlformats.org/officeDocument/2006/relationships/image" Target="media/image17.png" Id="rId24" /><Relationship Type="http://schemas.openxmlformats.org/officeDocument/2006/relationships/image" Target="media/image25.png" Id="rId32" /><Relationship Type="http://schemas.openxmlformats.org/officeDocument/2006/relationships/image" Target="media/image28.png" Id="rId37" /><Relationship Type="http://schemas.openxmlformats.org/officeDocument/2006/relationships/hyperlink" Target="https://ltl.org.uk/resources/managing-risk-in-play-provision-implementation-guide" TargetMode="External" Id="rId40" /><Relationship Type="http://schemas.openxmlformats.org/officeDocument/2006/relationships/fontTable" Target="fontTable.xml" Id="rId58" /><Relationship Type="http://schemas.openxmlformats.org/officeDocument/2006/relationships/webSettings" Target="webSettings.xml" Id="rId5" /><Relationship Type="http://schemas.openxmlformats.org/officeDocument/2006/relationships/image" Target="media/image12.png"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 Type="http://schemas.openxmlformats.org/officeDocument/2006/relationships/image" Target="media/image15.png" Id="rId22" /><Relationship Type="http://schemas.openxmlformats.org/officeDocument/2006/relationships/image" Target="media/image20.png" Id="rId27" /><Relationship Type="http://schemas.openxmlformats.org/officeDocument/2006/relationships/image" Target="media/image23.png" Id="rId30" /><Relationship Type="http://schemas.openxmlformats.org/officeDocument/2006/relationships/hyperlink" Target="https://ltl.org.uk/resources/managing-risk-in-play-provision-implementation-guide" TargetMode="External" Id="rId35" /><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image" Target="media/image5.png" Id="rId12" /><Relationship Type="http://schemas.openxmlformats.org/officeDocument/2006/relationships/image" Target="media/image10.png" Id="rId17" /><Relationship Type="http://schemas.openxmlformats.org/officeDocument/2006/relationships/image" Target="media/image18.png" Id="rId25" /><Relationship Type="http://schemas.openxmlformats.org/officeDocument/2006/relationships/hyperlink" Target="https://ltl.org.uk/resources/managing-risk-in-play-provision-implementation-guide" TargetMode="External" Id="rId33" /><Relationship Type="http://schemas.openxmlformats.org/officeDocument/2006/relationships/image" Target="media/image29.png" Id="rId38" /><Relationship Type="http://schemas.openxmlformats.org/officeDocument/2006/relationships/theme" Target="theme/theme1.xml" Id="rId59" /><Relationship Type="http://schemas.openxmlformats.org/officeDocument/2006/relationships/image" Target="media/image13.png" Id="rId20" /><Relationship Type="http://schemas.openxmlformats.org/officeDocument/2006/relationships/image" Target="media/image31.png"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8.png" Id="rId15" /><Relationship Type="http://schemas.openxmlformats.org/officeDocument/2006/relationships/image" Target="media/image16.png" Id="rId23" /><Relationship Type="http://schemas.openxmlformats.org/officeDocument/2006/relationships/image" Target="media/image21.png" Id="rId28" /><Relationship Type="http://schemas.openxmlformats.org/officeDocument/2006/relationships/image" Target="media/image27.png" Id="rId36" /><Relationship Type="http://schemas.openxmlformats.org/officeDocument/2006/relationships/image" Target="media/image3.png" Id="rId10" /><Relationship Type="http://schemas.openxmlformats.org/officeDocument/2006/relationships/header" Target="header1.xml" Id="rId31" /><Relationship Type="http://schemas.openxmlformats.org/officeDocument/2006/relationships/image" Target="/media/image30.png" Id="Rdaa152dbbc83461a" /><Relationship Type="http://schemas.openxmlformats.org/officeDocument/2006/relationships/image" Target="/media/image31.png" Id="R9997f49f89304bb8" /><Relationship Type="http://schemas.openxmlformats.org/officeDocument/2006/relationships/image" Target="/media/image32.png" Id="Rd2796682e34f4e2c" /><Relationship Type="http://schemas.openxmlformats.org/officeDocument/2006/relationships/image" Target="/media/image33.png" Id="Racb8328903bf425e" /><Relationship Type="http://schemas.openxmlformats.org/officeDocument/2006/relationships/image" Target="/media/image34.png" Id="R91c7c3bec90f4767" /><Relationship Type="http://schemas.openxmlformats.org/officeDocument/2006/relationships/image" Target="/media/image35.png" Id="Rf2391850ef76496e" /><Relationship Type="http://schemas.openxmlformats.org/officeDocument/2006/relationships/image" Target="/media/image36.png" Id="Re147fb8795e9401c" /><Relationship Type="http://schemas.openxmlformats.org/officeDocument/2006/relationships/image" Target="/media/image37.png" Id="Rcd1ac3a4b1954b3c" /><Relationship Type="http://schemas.openxmlformats.org/officeDocument/2006/relationships/image" Target="/media/image38.png" Id="R0fb80ba7fa4e4a8f" /><Relationship Type="http://schemas.openxmlformats.org/officeDocument/2006/relationships/image" Target="/media/image39.png" Id="R4a8a4d0cc3f342d7" /><Relationship Type="http://schemas.openxmlformats.org/officeDocument/2006/relationships/image" Target="/media/image3a.png" Id="Re20a0ef88c85405b" /><Relationship Type="http://schemas.openxmlformats.org/officeDocument/2006/relationships/image" Target="/media/image3b.png" Id="R636f326479584d12" /><Relationship Type="http://schemas.openxmlformats.org/officeDocument/2006/relationships/image" Target="/media/image3c.png" Id="R241eec2cb1634307" /><Relationship Type="http://schemas.openxmlformats.org/officeDocument/2006/relationships/image" Target="/media/image3d.png" Id="R68d0a87d91f44152" /><Relationship Type="http://schemas.openxmlformats.org/officeDocument/2006/relationships/image" Target="/media/image3e.png" Id="Rb0d4c2ea106c4995" /><Relationship Type="http://schemas.openxmlformats.org/officeDocument/2006/relationships/image" Target="/media/image3f.png" Id="Re744358f1a1b4cb2" /></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B81CE-9F9C-4A15-A006-E4757837213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m.payne</dc:creator>
  <keywords/>
  <dc:description/>
  <lastModifiedBy>Philip Hadfield</lastModifiedBy>
  <revision>14</revision>
  <dcterms:created xsi:type="dcterms:W3CDTF">2024-10-19T13:23:00.0000000Z</dcterms:created>
  <dcterms:modified xsi:type="dcterms:W3CDTF">2024-10-23T12:10:09.5828164Z</dcterms:modified>
</coreProperties>
</file>