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tbl>
      <w:tblPr>
        <w:tblStyle w:val="TableGrid"/>
        <w:tblpPr w:leftFromText="181" w:rightFromText="181" w:vertAnchor="text" w:horzAnchor="margin" w:tblpY="1062"/>
        <w:tblW w:w="15588" w:type="dxa"/>
        <w:tblLayout w:type="fixed"/>
        <w:tblLook w:val="04A0" w:firstRow="1" w:lastRow="0" w:firstColumn="1" w:lastColumn="0" w:noHBand="0" w:noVBand="1"/>
      </w:tblPr>
      <w:tblGrid>
        <w:gridCol w:w="1523"/>
        <w:gridCol w:w="643"/>
        <w:gridCol w:w="1798"/>
        <w:gridCol w:w="567"/>
        <w:gridCol w:w="567"/>
        <w:gridCol w:w="1843"/>
        <w:gridCol w:w="567"/>
        <w:gridCol w:w="567"/>
        <w:gridCol w:w="2126"/>
        <w:gridCol w:w="567"/>
        <w:gridCol w:w="567"/>
        <w:gridCol w:w="1985"/>
        <w:gridCol w:w="567"/>
        <w:gridCol w:w="236"/>
        <w:gridCol w:w="1465"/>
      </w:tblGrid>
      <w:tr w:rsidR="00387F25" w:rsidTr="009B2B90" w14:paraId="672A6659" w14:textId="77777777">
        <w:trPr>
          <w:gridAfter w:val="14"/>
          <w:wAfter w:w="14065" w:type="dxa"/>
          <w:trHeight w:val="244"/>
        </w:trPr>
        <w:tc>
          <w:tcPr>
            <w:tcW w:w="1523" w:type="dxa"/>
            <w:vMerge w:val="restart"/>
          </w:tcPr>
          <w:p w:rsidRPr="004108A8" w:rsidR="00387F25" w:rsidP="008D0E3F" w:rsidRDefault="00387F25" w14:paraId="0A37501D" w14:textId="77777777">
            <w:pPr>
              <w:pStyle w:val="Subtitle"/>
              <w:rPr>
                <w:i w:val="0"/>
                <w:color w:val="76923C" w:themeColor="accent3" w:themeShade="BF"/>
                <w:sz w:val="20"/>
              </w:rPr>
            </w:pPr>
          </w:p>
          <w:p w:rsidRPr="00D92900" w:rsidR="00387F25" w:rsidP="00B37558" w:rsidRDefault="00B37558" w14:paraId="5DAB6C7B" w14:textId="77777777">
            <w:pPr>
              <w:jc w:val="center"/>
              <w:rPr>
                <w:sz w:val="20"/>
              </w:rPr>
            </w:pPr>
            <w:r>
              <w:rPr>
                <w:noProof/>
                <w:sz w:val="20"/>
                <w:lang w:val="en-US"/>
              </w:rPr>
              <w:drawing>
                <wp:inline distT="0" distB="0" distL="0" distR="0" wp14:anchorId="71ACDF34" wp14:editId="0FFBB991">
                  <wp:extent cx="819303" cy="740702"/>
                  <wp:effectExtent l="0" t="0" r="0"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2361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819303" cy="740702"/>
                          </a:xfrm>
                          <a:prstGeom prst="rect">
                            <a:avLst/>
                          </a:prstGeom>
                        </pic:spPr>
                      </pic:pic>
                    </a:graphicData>
                  </a:graphic>
                </wp:inline>
              </w:drawing>
            </w:r>
          </w:p>
        </w:tc>
      </w:tr>
      <w:tr w:rsidR="00856B0C" w14:paraId="5AC8F036" w14:textId="77777777">
        <w:trPr>
          <w:trHeight w:val="223"/>
        </w:trPr>
        <w:tc>
          <w:tcPr>
            <w:tcW w:w="1523" w:type="dxa"/>
            <w:vMerge/>
          </w:tcPr>
          <w:p w:rsidR="00856B0C" w:rsidP="00856B0C" w:rsidRDefault="00856B0C" w14:paraId="02EB378F" w14:textId="77777777"/>
        </w:tc>
        <w:tc>
          <w:tcPr>
            <w:tcW w:w="643" w:type="dxa"/>
            <w:tcBorders>
              <w:top w:val="single" w:color="515151" w:themeColor="text2" w:sz="12" w:space="0"/>
              <w:right w:val="single" w:color="515151" w:themeColor="text2" w:sz="4" w:space="0"/>
            </w:tcBorders>
            <w:shd w:val="clear" w:color="auto" w:fill="E1E1E1" w:themeFill="text1" w:themeFillTint="33"/>
          </w:tcPr>
          <w:p w:rsidRPr="003F4068" w:rsidR="00856B0C" w:rsidP="00856B0C" w:rsidRDefault="00856B0C" w14:paraId="6A05A809" w14:textId="77777777">
            <w:pPr>
              <w:pStyle w:val="ListParagraph"/>
              <w:numPr>
                <w:ilvl w:val="0"/>
                <w:numId w:val="2"/>
              </w:numPr>
              <w:rPr>
                <w:rStyle w:val="SubtleEmphasis"/>
              </w:rPr>
            </w:pPr>
          </w:p>
        </w:tc>
        <w:tc>
          <w:tcPr>
            <w:tcW w:w="1798" w:type="dxa"/>
            <w:tcBorders>
              <w:top w:val="single" w:color="515151" w:themeColor="text2" w:sz="12" w:space="0"/>
              <w:left w:val="single" w:color="515151" w:themeColor="text2" w:sz="4" w:space="0"/>
            </w:tcBorders>
          </w:tcPr>
          <w:p w:rsidRPr="00D92900" w:rsidR="00856B0C" w:rsidP="00856B0C" w:rsidRDefault="00387F25" w14:paraId="5A39BBE3" w14:textId="77777777">
            <w:pPr>
              <w:rPr>
                <w:sz w:val="20"/>
              </w:rPr>
            </w:pPr>
            <w:r w:rsidRPr="00387F25">
              <w:rPr>
                <w:noProof/>
                <w:sz w:val="20"/>
                <w:lang w:val="en-US"/>
              </w:rPr>
              <w:drawing>
                <wp:inline distT="0" distB="0" distL="0" distR="0" wp14:anchorId="1842876D" wp14:editId="4B523112">
                  <wp:extent cx="1004570" cy="29400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004570" cy="294005"/>
                          </a:xfrm>
                          <a:prstGeom prst="rect">
                            <a:avLst/>
                          </a:prstGeom>
                        </pic:spPr>
                      </pic:pic>
                    </a:graphicData>
                  </a:graphic>
                </wp:inline>
              </w:drawing>
            </w:r>
          </w:p>
        </w:tc>
        <w:tc>
          <w:tcPr>
            <w:tcW w:w="567" w:type="dxa"/>
            <w:tcBorders>
              <w:top w:val="single" w:color="515151" w:themeColor="text2" w:sz="12" w:space="0"/>
              <w:right w:val="single" w:color="515151" w:themeColor="text2" w:sz="12" w:space="0"/>
            </w:tcBorders>
          </w:tcPr>
          <w:p w:rsidRPr="00D92900" w:rsidR="00856B0C" w:rsidP="00856B0C" w:rsidRDefault="00856B0C" w14:paraId="18F999B5" w14:textId="77777777">
            <w:pPr>
              <w:rPr>
                <w:sz w:val="20"/>
              </w:rPr>
            </w:pPr>
            <w:r>
              <w:rPr>
                <w:sz w:val="20"/>
              </w:rPr>
              <w:t>2</w:t>
            </w:r>
          </w:p>
        </w:tc>
        <w:tc>
          <w:tcPr>
            <w:tcW w:w="567" w:type="dxa"/>
            <w:tcBorders>
              <w:top w:val="single" w:color="515151" w:themeColor="text2" w:sz="12" w:space="0"/>
              <w:left w:val="single" w:color="515151" w:themeColor="text2" w:sz="12" w:space="0"/>
            </w:tcBorders>
            <w:shd w:val="clear" w:color="auto" w:fill="E1E1E1" w:themeFill="text1" w:themeFillTint="33"/>
          </w:tcPr>
          <w:p w:rsidRPr="003F4068" w:rsidR="00856B0C" w:rsidP="00856B0C" w:rsidRDefault="00856B0C" w14:paraId="41C8F396" w14:textId="77777777">
            <w:pPr>
              <w:pStyle w:val="ListParagraph"/>
              <w:numPr>
                <w:ilvl w:val="0"/>
                <w:numId w:val="2"/>
              </w:numPr>
              <w:rPr>
                <w:rStyle w:val="SubtleEmphasis"/>
              </w:rPr>
            </w:pPr>
          </w:p>
        </w:tc>
        <w:tc>
          <w:tcPr>
            <w:tcW w:w="1843" w:type="dxa"/>
            <w:tcBorders>
              <w:top w:val="single" w:color="515151" w:themeColor="text2" w:sz="12" w:space="0"/>
            </w:tcBorders>
          </w:tcPr>
          <w:p w:rsidRPr="00D92900" w:rsidR="00856B0C" w:rsidP="00856B0C" w:rsidRDefault="00387F25" w14:paraId="72A3D3EC" w14:textId="77777777">
            <w:pPr>
              <w:rPr>
                <w:sz w:val="20"/>
              </w:rPr>
            </w:pPr>
            <w:r w:rsidRPr="00387F25">
              <w:rPr>
                <w:noProof/>
                <w:sz w:val="20"/>
                <w:lang w:val="en-US"/>
              </w:rPr>
              <w:drawing>
                <wp:inline distT="0" distB="0" distL="0" distR="0" wp14:anchorId="2B315C87" wp14:editId="1FB76A7B">
                  <wp:extent cx="1033145" cy="304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033145" cy="304800"/>
                          </a:xfrm>
                          <a:prstGeom prst="rect">
                            <a:avLst/>
                          </a:prstGeom>
                        </pic:spPr>
                      </pic:pic>
                    </a:graphicData>
                  </a:graphic>
                </wp:inline>
              </w:drawing>
            </w:r>
          </w:p>
        </w:tc>
        <w:tc>
          <w:tcPr>
            <w:tcW w:w="567" w:type="dxa"/>
            <w:tcBorders>
              <w:top w:val="single" w:color="515151" w:themeColor="text2" w:sz="12" w:space="0"/>
              <w:right w:val="single" w:color="515151" w:themeColor="text2" w:sz="12" w:space="0"/>
            </w:tcBorders>
          </w:tcPr>
          <w:p w:rsidRPr="00D92900" w:rsidR="00856B0C" w:rsidP="00856B0C" w:rsidRDefault="00856B0C" w14:paraId="5D369756" w14:textId="77777777">
            <w:pPr>
              <w:rPr>
                <w:sz w:val="20"/>
              </w:rPr>
            </w:pPr>
            <w:r>
              <w:rPr>
                <w:sz w:val="20"/>
              </w:rPr>
              <w:t>10</w:t>
            </w:r>
          </w:p>
        </w:tc>
        <w:tc>
          <w:tcPr>
            <w:tcW w:w="567" w:type="dxa"/>
            <w:tcBorders>
              <w:top w:val="single" w:color="515151" w:themeColor="text2" w:sz="12" w:space="0"/>
              <w:left w:val="single" w:color="515151" w:themeColor="text2" w:sz="12" w:space="0"/>
            </w:tcBorders>
            <w:shd w:val="clear" w:color="auto" w:fill="E1E1E1" w:themeFill="text1" w:themeFillTint="33"/>
          </w:tcPr>
          <w:p w:rsidRPr="003F4068" w:rsidR="00856B0C" w:rsidP="00856B0C" w:rsidRDefault="00856B0C" w14:paraId="0D0B940D" w14:textId="77777777">
            <w:pPr>
              <w:pStyle w:val="ListParagraph"/>
              <w:numPr>
                <w:ilvl w:val="0"/>
                <w:numId w:val="2"/>
              </w:numPr>
              <w:rPr>
                <w:rStyle w:val="SubtleEmphasis"/>
              </w:rPr>
            </w:pPr>
          </w:p>
        </w:tc>
        <w:tc>
          <w:tcPr>
            <w:tcW w:w="2126" w:type="dxa"/>
            <w:tcBorders>
              <w:top w:val="single" w:color="515151" w:themeColor="text2" w:sz="12" w:space="0"/>
            </w:tcBorders>
          </w:tcPr>
          <w:p w:rsidRPr="00D92900" w:rsidR="00856B0C" w:rsidP="00856B0C" w:rsidRDefault="00DE69CE" w14:paraId="4E8CEBC3" w14:textId="77777777">
            <w:pPr>
              <w:rPr>
                <w:sz w:val="20"/>
              </w:rPr>
            </w:pPr>
            <w:r w:rsidRPr="00E801AC">
              <w:rPr>
                <w:noProof/>
                <w:sz w:val="20"/>
                <w:lang w:val="en-US"/>
              </w:rPr>
              <mc:AlternateContent>
                <mc:Choice Requires="wps">
                  <w:drawing>
                    <wp:anchor distT="0" distB="0" distL="114300" distR="114300" simplePos="0" relativeHeight="251658245" behindDoc="0" locked="0" layoutInCell="1" allowOverlap="1" wp14:anchorId="381D8EDC" wp14:editId="60FE6D01">
                      <wp:simplePos x="0" y="0"/>
                      <wp:positionH relativeFrom="column">
                        <wp:posOffset>1116965</wp:posOffset>
                      </wp:positionH>
                      <wp:positionV relativeFrom="paragraph">
                        <wp:posOffset>728980</wp:posOffset>
                      </wp:positionV>
                      <wp:extent cx="231775" cy="238760"/>
                      <wp:effectExtent l="76200" t="0" r="15875" b="237490"/>
                      <wp:wrapNone/>
                      <wp:docPr id="32" name="Rectangular Callout 32"/>
                      <wp:cNvGraphicFramePr/>
                      <a:graphic xmlns:a="http://schemas.openxmlformats.org/drawingml/2006/main">
                        <a:graphicData uri="http://schemas.microsoft.com/office/word/2010/wordprocessingShape">
                          <wps:wsp>
                            <wps:cNvSpPr/>
                            <wps:spPr>
                              <a:xfrm>
                                <a:off x="0" y="0"/>
                                <a:ext cx="231775" cy="238760"/>
                              </a:xfrm>
                              <a:prstGeom prst="wedgeRectCallout">
                                <a:avLst>
                                  <a:gd name="adj1" fmla="val -78507"/>
                                  <a:gd name="adj2" fmla="val 127401"/>
                                </a:avLst>
                              </a:prstGeom>
                              <a:solidFill>
                                <a:srgbClr val="F8F8F8"/>
                              </a:solidFill>
                              <a:ln w="3175" cap="flat" cmpd="sng" algn="ctr">
                                <a:solidFill>
                                  <a:srgbClr val="D8D8D8">
                                    <a:lumMod val="10000"/>
                                  </a:srgbClr>
                                </a:solidFill>
                                <a:prstDash val="solid"/>
                              </a:ln>
                              <a:effectLst/>
                            </wps:spPr>
                            <wps:txbx>
                              <w:txbxContent>
                                <w:p w:rsidR="00387F25" w:rsidP="00387F25" w:rsidRDefault="00387F25" w14:paraId="37AAF844" w14:textId="77777777">
                                  <w:pPr>
                                    <w:rPr>
                                      <w:b/>
                                      <w:lang w:val="vi-VN"/>
                                    </w:rPr>
                                  </w:pPr>
                                  <w:r>
                                    <w:rPr>
                                      <w:b/>
                                      <w:lang w:val="vi-VN"/>
                                    </w:rPr>
                                    <w:t>C</w:t>
                                  </w:r>
                                </w:p>
                                <w:p w:rsidRPr="00387F25" w:rsidR="00387F25" w:rsidP="00387F25" w:rsidRDefault="00387F25" w14:paraId="0E27B00A"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1" coordsize="21600,21600" o:spt="61" adj="1350,25920" path="m,l0@8@12@24,0@9,,21600@6,21600@15@27@7,21600,21600,21600,21600@9@18@30,21600@8,21600,0@7,0@21@33@6,xe" w14:anchorId="381D8EDC">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Rectangular Callout 32" style="position:absolute;margin-left:87.95pt;margin-top:57.4pt;width:18.25pt;height:18.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f8f8f8" strokecolor="#161616" strokeweight=".25pt" type="#_x0000_t61" adj="-6158,38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xFR8kAIAAD4FAAAOAAAAZHJzL2Uyb0RvYy54bWysVMlu2zAQvRfoPxC8J1riRK4ROTBsuCiQ&#10;JkaTImeaIiUV3ErSltKvz5CSl7Q9FbUAesjZ+N7M8PaulwLtmXWtViXOLlOMmKK6alVd4u/P64sp&#10;Rs4TVRGhFSvxK3P4bv7xw21nZizXjRYVswiCKDfrTIkb780sSRxtmCTuUhumQMm1lcTD1tZJZUkH&#10;0aVI8jS9STptK2M1Zc7B6WpQ4nmMzzmj/pFzxzwSJYa7+bjauG7Dmsxvyay2xDQtHa9B/uEWkrQK&#10;kh5DrYgnaGfbP0LJllrtNPeXVMtEc95SFjEAmiz9Dc1TQwyLWIAcZ440uf8Xlj7sn8zGAg2dcTMH&#10;YkDRcyvDP9wP9ZGs1yNZrPeIwmF+lRXFNUYUVPnVtLiJZCYnZ2Od/8y0REEocceqmn2DgiyJEHrn&#10;I11kf+985K1CikhoEFL9yDDiUkAZ9kSgi2J6nRZjnc6M8nOjLC8maRaMIP8YE6TDDUICp0VbrVsh&#10;4sbW26WwCBKUeD0N3+j8zkwo1JUYcAaYBLqTC+JBlKYqsVM1RkTU0PbU24jmnbM7z7Gahi8aiZ38&#10;qqshdZbC75B5sI8Q3gUKKFbENYNLVI0uQgUwLLY58Bjgn6oYJN9v+7G0W129biyyehgBZ+i6hcD3&#10;xPkNsUA2TAfMsX+EhQsNuPUoYdRo++tv58EeWhG0GHUwQ0DKzx2xDCPxRUGTfsomkzB0cTO5LnLY&#10;2HPN9lyjdnKpoR5QfrhdFIO9FweRWy1fYNwXISuoiKKQe6B/3Cz9MNvwYFC2WEQzGDRD/L16MjQE&#10;D5QFSp/7F2LN2JweuvpBH+Zt7KGhnU62wVPpxc5r3h7JHngdmYchjfUbH5TwCpzvo9Xp2Zu/AQAA&#10;//8DAFBLAwQUAAYACAAAACEAwbm1Qt8AAAALAQAADwAAAGRycy9kb3ducmV2LnhtbExPy07DMBC8&#10;I/EP1iJxo06ilkeIU5VKPSDKgQAHbm68xBHxOo3dJPw9ywluMzuj2ZliPbtOjDiE1pOCdJGAQKq9&#10;aalR8Pa6u7oFEaImoztPqOAbA6zL87NC58ZP9IJjFRvBIRRyrcDG2OdShtqi02HheyTWPv3gdGQ6&#10;NNIMeuJw18ksSa6l0y3xB6t73Fqsv6qTU7DfbZ6e7cfxmDx2+2l6eN96N1ZKXV7Mm3sQEef4Z4bf&#10;+lwdSu508CcyQXTMb1Z3bGWQLnkDO7I0W4I48GXFQJaF/L+h/AEAAP//AwBQSwECLQAUAAYACAAA&#10;ACEAtoM4kv4AAADhAQAAEwAAAAAAAAAAAAAAAAAAAAAAW0NvbnRlbnRfVHlwZXNdLnhtbFBLAQIt&#10;ABQABgAIAAAAIQA4/SH/1gAAAJQBAAALAAAAAAAAAAAAAAAAAC8BAABfcmVscy8ucmVsc1BLAQIt&#10;ABQABgAIAAAAIQDIxFR8kAIAAD4FAAAOAAAAAAAAAAAAAAAAAC4CAABkcnMvZTJvRG9jLnhtbFBL&#10;AQItABQABgAIAAAAIQDBubVC3wAAAAsBAAAPAAAAAAAAAAAAAAAAAOoEAABkcnMvZG93bnJldi54&#10;bWxQSwUGAAAAAAQABADzAAAA9gUAAAAA&#10;">
                      <v:textbox>
                        <w:txbxContent>
                          <w:p w:rsidR="00387F25" w:rsidP="00387F25" w:rsidRDefault="00387F25" w14:paraId="37AAF844" w14:textId="77777777">
                            <w:pPr>
                              <w:rPr>
                                <w:b/>
                                <w:lang w:val="vi-VN"/>
                              </w:rPr>
                            </w:pPr>
                            <w:r>
                              <w:rPr>
                                <w:b/>
                                <w:lang w:val="vi-VN"/>
                              </w:rPr>
                              <w:t>C</w:t>
                            </w:r>
                          </w:p>
                          <w:p w:rsidRPr="00387F25" w:rsidR="00387F25" w:rsidP="00387F25" w:rsidRDefault="00387F25" w14:paraId="0E27B00A"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44" behindDoc="0" locked="0" layoutInCell="1" allowOverlap="1" wp14:anchorId="3E591E81" wp14:editId="7BF3FD65">
                      <wp:simplePos x="0" y="0"/>
                      <wp:positionH relativeFrom="column">
                        <wp:posOffset>451485</wp:posOffset>
                      </wp:positionH>
                      <wp:positionV relativeFrom="paragraph">
                        <wp:posOffset>721360</wp:posOffset>
                      </wp:positionV>
                      <wp:extent cx="231775" cy="246380"/>
                      <wp:effectExtent l="0" t="0" r="263525" b="229870"/>
                      <wp:wrapNone/>
                      <wp:docPr id="18" name="Rectangular Callout 18"/>
                      <wp:cNvGraphicFramePr/>
                      <a:graphic xmlns:a="http://schemas.openxmlformats.org/drawingml/2006/main">
                        <a:graphicData uri="http://schemas.microsoft.com/office/word/2010/wordprocessingShape">
                          <wps:wsp>
                            <wps:cNvSpPr/>
                            <wps:spPr>
                              <a:xfrm>
                                <a:off x="0" y="0"/>
                                <a:ext cx="231775" cy="246380"/>
                              </a:xfrm>
                              <a:prstGeom prst="wedgeRectCallout">
                                <a:avLst>
                                  <a:gd name="adj1" fmla="val 157358"/>
                                  <a:gd name="adj2" fmla="val 128003"/>
                                </a:avLst>
                              </a:prstGeom>
                              <a:solidFill>
                                <a:srgbClr val="F8F8F8"/>
                              </a:solidFill>
                              <a:ln w="3175" cap="flat" cmpd="sng" algn="ctr">
                                <a:solidFill>
                                  <a:srgbClr val="D8D8D8">
                                    <a:lumMod val="10000"/>
                                  </a:srgbClr>
                                </a:solidFill>
                                <a:prstDash val="solid"/>
                              </a:ln>
                              <a:effectLst/>
                            </wps:spPr>
                            <wps:txbx>
                              <w:txbxContent>
                                <w:p w:rsidR="00387F25" w:rsidP="00387F25" w:rsidRDefault="00387F25" w14:paraId="430505FE" w14:textId="77777777">
                                  <w:pPr>
                                    <w:rPr>
                                      <w:b/>
                                      <w:lang w:val="vi-VN"/>
                                    </w:rPr>
                                  </w:pPr>
                                  <w:r>
                                    <w:rPr>
                                      <w:b/>
                                      <w:lang w:val="vi-VN"/>
                                    </w:rPr>
                                    <w:t>C</w:t>
                                  </w:r>
                                </w:p>
                                <w:p w:rsidRPr="00387F25" w:rsidR="00387F25" w:rsidP="00387F25" w:rsidRDefault="00387F25" w14:paraId="44EAFD9C"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18" style="position:absolute;margin-left:35.55pt;margin-top:56.8pt;width:18.25pt;height:19.4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7" fillcolor="#f8f8f8" strokecolor="#161616" strokeweight=".25pt" type="#_x0000_t61" adj="44789,384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gxmlAIAAEUFAAAOAAAAZHJzL2Uyb0RvYy54bWysVMlu2zAQvRfoPxC8N1psx64ROTBsuCiQ&#10;JkaTImeaIiUV3ErSltKv75CSt7anohZAz3D2NzO8u++kQAdmXaNVgbObFCOmqC4bVRX428vmwwwj&#10;54kqidCKFfiNOXy/eP/urjVzlutai5JZBE6Um7emwLX3Zp4kjtZMEnejDVMg5NpK4oG1VVJa0oJ3&#10;KZI8TW+TVtvSWE2Zc3C77oV4Ef1zzqh/4twxj0SBITcfTxvPXTiTxR2ZV5aYuqFDGuQfspCkURD0&#10;5GpNPEF72/zhSjbUaqe5v6FaJprzhrJYA1STpb9V81wTw2ItAI4zJ5jc/3NLHw/PZmsBhta4uQMy&#10;VNFxK8M/5Ie6CNbbCSzWeUThMh9l0+kEIwqifHw7mkUwk7Oxsc5/YlqiQBS4ZWXFvkJDVkQIvfcR&#10;LnJ4cD7iViJFJAwIKb9nGHEpoA0HIlA2mY4ms6FPF0r5lVI+S9NRUIL4g0+gjhmEAE6Lptw0QkTG&#10;VruVsAgCFHgzC99gfKUmFGoLDHWGMglMJxfEAylNWWCnKoyIqGDsqbexmitjdxljPQtfVBJ7+UWX&#10;fegshd8xcq8fS7hyFKpYE1f3JlE0mAgVimFxzAHHUP65i4Hy3a5DDSSbBYtws9Pl29Yiq/tNcIZu&#10;GvD/QJzfEguYw5LAOvsnOLjQUL4eKIxqbX/+7T7ow0SCFKMWVgmw+bEnlmEkPiuY1Y/ZeBx2LzLj&#10;yTQHxl5KdpcStZcrDW2BKYDsIhn0vTiS3Gr5Clu/DFFBRBSF2H0XBmbl+xWHd4Oy5TKqwb4Z4h/U&#10;s6HBeUAuIPvSvRJrhhn1MNyP+rh2wyj1U3XWDZZKL/de8+aEeY/r0ADY1djG4V0Jj8ElH7XOr9/i&#10;FwAAAP//AwBQSwMEFAAGAAgAAAAhAIdAsKHfAAAACgEAAA8AAABkcnMvZG93bnJldi54bWxMj81O&#10;wzAQhO9IvIO1SNyonbS0KMSpKhAHBBfact/EJj/E6xC7bfr2bE9wm90ZzX6bryfXi6MdQ+tJQzJT&#10;ICxV3rRUa9jvXu4eQISIZLD3ZDWcbYB1cX2VY2b8iT7scRtrwSUUMtTQxDhkUoaqsQ7DzA+W2Pvy&#10;o8PI41hLM+KJy10vU6WW0mFLfKHBwT41tvreHpyG9+7z3C42b7t0VPg6r5+7cv/TaX17M20eQUQ7&#10;xb8wXPAZHQpmKv2BTBC9hlWScJL3yXwJ4hJQKxYli/t0AbLI5f8Xil8AAAD//wMAUEsBAi0AFAAG&#10;AAgAAAAhALaDOJL+AAAA4QEAABMAAAAAAAAAAAAAAAAAAAAAAFtDb250ZW50X1R5cGVzXS54bWxQ&#10;SwECLQAUAAYACAAAACEAOP0h/9YAAACUAQAACwAAAAAAAAAAAAAAAAAvAQAAX3JlbHMvLnJlbHNQ&#10;SwECLQAUAAYACAAAACEAR9IMZpQCAABFBQAADgAAAAAAAAAAAAAAAAAuAgAAZHJzL2Uyb0RvYy54&#10;bWxQSwECLQAUAAYACAAAACEAh0Cwod8AAAAKAQAADwAAAAAAAAAAAAAAAADuBAAAZHJzL2Rvd25y&#10;ZXYueG1sUEsFBgAAAAAEAAQA8wAAAPoFAAAAAA==&#10;" w14:anchorId="3E591E81">
                      <v:textbox>
                        <w:txbxContent>
                          <w:p w:rsidR="00387F25" w:rsidP="00387F25" w:rsidRDefault="00387F25" w14:paraId="430505FE" w14:textId="77777777">
                            <w:pPr>
                              <w:rPr>
                                <w:b/>
                                <w:lang w:val="vi-VN"/>
                              </w:rPr>
                            </w:pPr>
                            <w:r>
                              <w:rPr>
                                <w:b/>
                                <w:lang w:val="vi-VN"/>
                              </w:rPr>
                              <w:t>C</w:t>
                            </w:r>
                          </w:p>
                          <w:p w:rsidRPr="00387F25" w:rsidR="00387F25" w:rsidP="00387F25" w:rsidRDefault="00387F25" w14:paraId="44EAFD9C" w14:textId="77777777">
                            <w:pPr>
                              <w:rPr>
                                <w:b/>
                                <w:lang w:val="vi-VN"/>
                              </w:rPr>
                            </w:pPr>
                          </w:p>
                        </w:txbxContent>
                      </v:textbox>
                    </v:shape>
                  </w:pict>
                </mc:Fallback>
              </mc:AlternateContent>
            </w:r>
            <w:r w:rsidRPr="00387F25" w:rsidR="00387F25">
              <w:rPr>
                <w:noProof/>
                <w:sz w:val="20"/>
                <w:lang w:val="en-US"/>
              </w:rPr>
              <w:drawing>
                <wp:inline distT="0" distB="0" distL="0" distR="0" wp14:anchorId="6912F913" wp14:editId="17EA3A07">
                  <wp:extent cx="190800" cy="694800"/>
                  <wp:effectExtent l="0" t="4445"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rot="16200000">
                            <a:off x="0" y="0"/>
                            <a:ext cx="190800" cy="694800"/>
                          </a:xfrm>
                          <a:prstGeom prst="rect">
                            <a:avLst/>
                          </a:prstGeom>
                        </pic:spPr>
                      </pic:pic>
                    </a:graphicData>
                  </a:graphic>
                </wp:inline>
              </w:drawing>
            </w:r>
            <w:r w:rsidR="00387F25">
              <w:rPr>
                <w:sz w:val="20"/>
              </w:rPr>
              <w:t>35mm</w:t>
            </w:r>
          </w:p>
        </w:tc>
        <w:tc>
          <w:tcPr>
            <w:tcW w:w="567" w:type="dxa"/>
            <w:tcBorders>
              <w:top w:val="single" w:color="515151" w:themeColor="text2" w:sz="12" w:space="0"/>
            </w:tcBorders>
          </w:tcPr>
          <w:p w:rsidRPr="00D92900" w:rsidR="00856B0C" w:rsidP="00856B0C" w:rsidRDefault="00856B0C" w14:paraId="704A35C2" w14:textId="77777777">
            <w:pPr>
              <w:rPr>
                <w:sz w:val="20"/>
              </w:rPr>
            </w:pPr>
            <w:r>
              <w:rPr>
                <w:sz w:val="20"/>
              </w:rPr>
              <w:t>40</w:t>
            </w:r>
          </w:p>
        </w:tc>
        <w:tc>
          <w:tcPr>
            <w:tcW w:w="567" w:type="dxa"/>
            <w:tcBorders>
              <w:top w:val="single" w:color="515151" w:themeColor="text2" w:sz="12" w:space="0"/>
              <w:left w:val="single" w:color="515151" w:themeColor="text2" w:sz="12" w:space="0"/>
            </w:tcBorders>
            <w:shd w:val="clear" w:color="auto" w:fill="E1E1E1" w:themeFill="text1" w:themeFillTint="33"/>
          </w:tcPr>
          <w:p w:rsidRPr="003F4068" w:rsidR="00856B0C" w:rsidP="00856B0C" w:rsidRDefault="00856B0C" w14:paraId="3DEEC669" w14:textId="77777777">
            <w:pPr>
              <w:pStyle w:val="ListParagraph"/>
              <w:ind w:left="360"/>
              <w:rPr>
                <w:rStyle w:val="SubtleEmphasis"/>
              </w:rPr>
            </w:pPr>
          </w:p>
        </w:tc>
        <w:tc>
          <w:tcPr>
            <w:tcW w:w="1985" w:type="dxa"/>
            <w:tcBorders>
              <w:top w:val="single" w:color="515151" w:themeColor="text2" w:sz="12" w:space="0"/>
            </w:tcBorders>
          </w:tcPr>
          <w:p w:rsidRPr="00D92900" w:rsidR="00856B0C" w:rsidP="00856B0C" w:rsidRDefault="00856B0C" w14:paraId="3656B9AB" w14:textId="77777777">
            <w:pPr>
              <w:rPr>
                <w:sz w:val="20"/>
              </w:rPr>
            </w:pPr>
          </w:p>
        </w:tc>
        <w:tc>
          <w:tcPr>
            <w:tcW w:w="567" w:type="dxa"/>
            <w:tcBorders>
              <w:top w:val="single" w:color="515151" w:themeColor="text2" w:sz="12" w:space="0"/>
            </w:tcBorders>
          </w:tcPr>
          <w:p w:rsidRPr="00D92900" w:rsidR="00856B0C" w:rsidP="00856B0C" w:rsidRDefault="00856B0C" w14:paraId="45FB0818" w14:textId="77777777">
            <w:pPr>
              <w:rPr>
                <w:sz w:val="20"/>
              </w:rPr>
            </w:pPr>
          </w:p>
        </w:tc>
        <w:tc>
          <w:tcPr>
            <w:tcW w:w="236" w:type="dxa"/>
            <w:tcBorders>
              <w:top w:val="single" w:color="515151" w:themeColor="text2" w:sz="12" w:space="0"/>
            </w:tcBorders>
            <w:shd w:val="clear" w:color="auto" w:fill="D8D8D8" w:themeFill="background1"/>
          </w:tcPr>
          <w:p w:rsidR="00856B0C" w:rsidP="00856B0C" w:rsidRDefault="00856B0C" w14:paraId="049F31CB" w14:textId="77777777">
            <w:pPr>
              <w:rPr>
                <w:sz w:val="20"/>
              </w:rPr>
            </w:pPr>
          </w:p>
        </w:tc>
        <w:tc>
          <w:tcPr>
            <w:tcW w:w="1465" w:type="dxa"/>
            <w:tcBorders>
              <w:top w:val="single" w:color="515151" w:themeColor="text2" w:sz="12" w:space="0"/>
            </w:tcBorders>
          </w:tcPr>
          <w:p w:rsidR="00856B0C" w:rsidP="00856B0C" w:rsidRDefault="00387F25" w14:paraId="53128261" w14:textId="77777777">
            <w:pPr>
              <w:rPr>
                <w:sz w:val="20"/>
              </w:rPr>
            </w:pPr>
            <w:r w:rsidRPr="00387F25">
              <w:rPr>
                <w:noProof/>
                <w:sz w:val="20"/>
                <w:lang w:val="en-US"/>
              </w:rPr>
              <w:drawing>
                <wp:inline distT="0" distB="0" distL="0" distR="0" wp14:anchorId="0FC0D625" wp14:editId="73E3F45F">
                  <wp:extent cx="326837" cy="378941"/>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8446" cy="392401"/>
                          </a:xfrm>
                          <a:prstGeom prst="rect">
                            <a:avLst/>
                          </a:prstGeom>
                        </pic:spPr>
                      </pic:pic>
                    </a:graphicData>
                  </a:graphic>
                </wp:inline>
              </w:drawing>
            </w:r>
          </w:p>
        </w:tc>
      </w:tr>
      <w:tr w:rsidR="00856B0C" w:rsidTr="009B2B90" w14:paraId="62486C05" w14:textId="77777777">
        <w:trPr>
          <w:gridAfter w:val="14"/>
          <w:wAfter w:w="14065" w:type="dxa"/>
          <w:trHeight w:val="269"/>
        </w:trPr>
        <w:tc>
          <w:tcPr>
            <w:tcW w:w="1523" w:type="dxa"/>
            <w:vMerge/>
          </w:tcPr>
          <w:p w:rsidR="00856B0C" w:rsidP="00856B0C" w:rsidRDefault="00856B0C" w14:paraId="4101652C" w14:textId="77777777"/>
        </w:tc>
      </w:tr>
      <w:tr w:rsidR="00856B0C" w:rsidTr="009B2B90" w14:paraId="4B99056E" w14:textId="77777777">
        <w:trPr>
          <w:gridAfter w:val="14"/>
          <w:wAfter w:w="14065" w:type="dxa"/>
          <w:trHeight w:val="269"/>
        </w:trPr>
        <w:tc>
          <w:tcPr>
            <w:tcW w:w="1523" w:type="dxa"/>
            <w:vMerge/>
          </w:tcPr>
          <w:p w:rsidR="00856B0C" w:rsidP="00856B0C" w:rsidRDefault="00856B0C" w14:paraId="1299C43A" w14:textId="77777777"/>
        </w:tc>
      </w:tr>
    </w:tbl>
    <w:tbl>
      <w:tblPr>
        <w:tblStyle w:val="TableGrid"/>
        <w:tblpPr w:leftFromText="180" w:rightFromText="180" w:vertAnchor="page" w:horzAnchor="margin" w:tblpY="3238"/>
        <w:tblW w:w="5077" w:type="pct"/>
        <w:tblLayout w:type="fixed"/>
        <w:tblLook w:val="04A0" w:firstRow="1" w:lastRow="0" w:firstColumn="1" w:lastColumn="0" w:noHBand="0" w:noVBand="1"/>
      </w:tblPr>
      <w:tblGrid>
        <w:gridCol w:w="3910"/>
        <w:gridCol w:w="3906"/>
        <w:gridCol w:w="3906"/>
        <w:gridCol w:w="3903"/>
      </w:tblGrid>
      <w:tr w:rsidR="00DE69CE" w:rsidTr="51BB7A64" w14:paraId="53A96B32" w14:textId="77777777">
        <w:trPr>
          <w:trHeight w:val="2684"/>
        </w:trPr>
        <w:tc>
          <w:tcPr>
            <w:tcW w:w="2501" w:type="pct"/>
            <w:gridSpan w:val="2"/>
            <w:vAlign w:val="center"/>
          </w:tcPr>
          <w:p w:rsidRPr="00384184" w:rsidR="00DE69CE" w:rsidP="00DE69CE" w:rsidRDefault="00DE69CE" w14:paraId="60E57BD4" w14:textId="77777777">
            <w:pPr>
              <w:jc w:val="center"/>
              <w:rPr>
                <w:sz w:val="20"/>
              </w:rPr>
            </w:pPr>
            <w:r w:rsidRPr="00E801AC">
              <w:rPr>
                <w:noProof/>
                <w:sz w:val="20"/>
                <w:lang w:val="en-US"/>
              </w:rPr>
              <mc:AlternateContent>
                <mc:Choice Requires="wps">
                  <w:drawing>
                    <wp:anchor distT="0" distB="0" distL="114300" distR="114300" simplePos="0" relativeHeight="251658250" behindDoc="0" locked="0" layoutInCell="1" allowOverlap="1" wp14:anchorId="1E51FB71" wp14:editId="4A27E29C">
                      <wp:simplePos x="0" y="0"/>
                      <wp:positionH relativeFrom="column">
                        <wp:posOffset>3068320</wp:posOffset>
                      </wp:positionH>
                      <wp:positionV relativeFrom="paragraph">
                        <wp:posOffset>1012190</wp:posOffset>
                      </wp:positionV>
                      <wp:extent cx="469900" cy="257175"/>
                      <wp:effectExtent l="285750" t="0" r="25400" b="28575"/>
                      <wp:wrapNone/>
                      <wp:docPr id="206" name="Rectangular Callout 206"/>
                      <wp:cNvGraphicFramePr/>
                      <a:graphic xmlns:a="http://schemas.openxmlformats.org/drawingml/2006/main">
                        <a:graphicData uri="http://schemas.microsoft.com/office/word/2010/wordprocessingShape">
                          <wps:wsp>
                            <wps:cNvSpPr/>
                            <wps:spPr>
                              <a:xfrm>
                                <a:off x="3590925" y="2971800"/>
                                <a:ext cx="469900" cy="257175"/>
                              </a:xfrm>
                              <a:prstGeom prst="wedgeRectCallout">
                                <a:avLst>
                                  <a:gd name="adj1" fmla="val -106581"/>
                                  <a:gd name="adj2" fmla="val 13592"/>
                                </a:avLst>
                              </a:prstGeom>
                              <a:solidFill>
                                <a:srgbClr val="F8F8F8"/>
                              </a:solidFill>
                              <a:ln w="3175" cap="flat" cmpd="sng" algn="ctr">
                                <a:solidFill>
                                  <a:srgbClr val="D8D8D8">
                                    <a:lumMod val="10000"/>
                                  </a:srgbClr>
                                </a:solidFill>
                                <a:prstDash val="solid"/>
                              </a:ln>
                              <a:effectLst/>
                            </wps:spPr>
                            <wps:txbx>
                              <w:txbxContent>
                                <w:p w:rsidRPr="00171560" w:rsidR="00DE69CE" w:rsidP="00DE69CE" w:rsidRDefault="00DE69CE" w14:paraId="2B06BEBF" w14:textId="77777777">
                                  <w:pPr>
                                    <w:rPr>
                                      <w:b/>
                                    </w:rPr>
                                  </w:pPr>
                                  <w:r>
                                    <w:rPr>
                                      <w:b/>
                                    </w:rPr>
                                    <w:t>Bx10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06" style="position:absolute;left:0;text-align:left;margin-left:241.6pt;margin-top:79.7pt;width:37pt;height:20.25pt;z-index:25165825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8" fillcolor="#f8f8f8" strokecolor="#161616" strokeweight=".25pt" type="#_x0000_t61" adj="-12221,13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a9YGoQIAAFEFAAAOAAAAZHJzL2Uyb0RvYy54bWysVFlvGjEQfq/U/2D5PdmjEA5liRCIqlKa&#10;RE2qPA9e71H5qm1Y0l+fsXcJpO1TVVYyY8/nOb6Z8fXNQQqy59a1WhU0u0wp4YrpslV1Qb8/bS6m&#10;lDgPqgShFS/oC3f0ZvHxw3Vn5jzXjRYltwSNKDfvTEEb7808SRxruAR3qQ1XqKy0leBxa+uktNCh&#10;dSmSPE2vkk7b0ljNuHN4uu6VdBHtVxVn/r6qHPdEFBRj83G1cd2GNVlcw7y2YJqWDWHAP0QhoVXo&#10;9M3UGjyQnW3/MCVbZrXTlb9kWia6qlrGYw6YTZb+ls1jA4bHXJAcZ95ocv/PLLvbP5oHizR0xs0d&#10;iiGLQ2Vl+Mf4yKGgn8azdJaPKXkpaD6bZNN0II4fPGEIGF3NZnhGWACMJ9lkHIhNToaMdf4z15IE&#10;oaAdL2v+DYuzAiH0zkfqYH/rfOSwJAokNguUPzJKKimwJHsQ5CJLr8bTbCjaGSo/R2UYbj74H2xi&#10;JMcIggOnRVtuWiHixtbblbAEHRR0Mw3fcPkdTCjSIRMhNcIAO7US4FGUpiyoUzUlIGocAeZtzObd&#10;ZXfuYz0NXwSJnfyqy951luLv6LnHRwrfGQpZrME1/ZWoGq4IFZLhseWRx0D/qaJB8oftgbQYbOQm&#10;nGx1+fJgidX9VDjDNi3avwXnH8Ai51hRHG1/j0slNKavB4mSRttffzsPeOxO1FLS4VghNz93YDkl&#10;4ovCvp1lo1GYw7gZjSc5buy5ZnuuUTu50lgW7AKMLooB78VRrKyWz/gCLINXVIFi6LuvwrBZ+X7c&#10;8Q1hfLmMMJw9A/5WPRoWjAfmArNPh2ewZuhRj819p48jCPPYSn1Xn7DhptLLnddV+8Z5z+tQAJzb&#10;WMbhjQkPw/k+ok4v4eIVAAD//wMAUEsDBBQABgAIAAAAIQDJcoa84wAAAAsBAAAPAAAAZHJzL2Rv&#10;d25yZXYueG1sTI/BTsMwEETvSPyDtUhcUOtQGtqEOBVCAgk4kbZUvbnxkkTE6yh22sDXs5zguDNP&#10;szPZarStOGLvG0cKrqcRCKTSmYYqBZv142QJwgdNRreOUMEXeljl52eZTo070Rsei1AJDiGfagV1&#10;CF0qpS9rtNpPXYfE3ofrrQ589pU0vT5xuG3lLIpupdUN8Ydad/hQY/lZDFZB+71dePfyevW+f16b&#10;ePO02w/FTqnLi/H+DkTAMfzB8Fufq0POnQ5uIONFq2C+vJkxykaczEEwEccLVg6sJEkCMs/k/w35&#10;DwAAAP//AwBQSwECLQAUAAYACAAAACEAtoM4kv4AAADhAQAAEwAAAAAAAAAAAAAAAAAAAAAAW0Nv&#10;bnRlbnRfVHlwZXNdLnhtbFBLAQItABQABgAIAAAAIQA4/SH/1gAAAJQBAAALAAAAAAAAAAAAAAAA&#10;AC8BAABfcmVscy8ucmVsc1BLAQItABQABgAIAAAAIQC8a9YGoQIAAFEFAAAOAAAAAAAAAAAAAAAA&#10;AC4CAABkcnMvZTJvRG9jLnhtbFBLAQItABQABgAIAAAAIQDJcoa84wAAAAsBAAAPAAAAAAAAAAAA&#10;AAAAAPsEAABkcnMvZG93bnJldi54bWxQSwUGAAAAAAQABADzAAAACwYAAAAA&#10;" w14:anchorId="1E51FB71">
                      <v:textbox>
                        <w:txbxContent>
                          <w:p w:rsidRPr="00171560" w:rsidR="00DE69CE" w:rsidP="00DE69CE" w:rsidRDefault="00DE69CE" w14:paraId="2B06BEBF" w14:textId="77777777">
                            <w:pPr>
                              <w:rPr>
                                <w:b/>
                              </w:rPr>
                            </w:pPr>
                            <w:r>
                              <w:rPr>
                                <w:b/>
                              </w:rPr>
                              <w:t>Bx10</w:t>
                            </w:r>
                          </w:p>
                        </w:txbxContent>
                      </v:textbox>
                    </v:shape>
                  </w:pict>
                </mc:Fallback>
              </mc:AlternateContent>
            </w:r>
            <w:r w:rsidRPr="00E801AC">
              <w:rPr>
                <w:noProof/>
                <w:sz w:val="20"/>
                <w:lang w:val="en-US"/>
              </w:rPr>
              <mc:AlternateContent>
                <mc:Choice Requires="wps">
                  <w:drawing>
                    <wp:anchor distT="0" distB="0" distL="114300" distR="114300" simplePos="0" relativeHeight="251658249" behindDoc="0" locked="0" layoutInCell="1" allowOverlap="1" wp14:anchorId="772D5C3A" wp14:editId="223809F1">
                      <wp:simplePos x="0" y="0"/>
                      <wp:positionH relativeFrom="column">
                        <wp:posOffset>633095</wp:posOffset>
                      </wp:positionH>
                      <wp:positionV relativeFrom="paragraph">
                        <wp:posOffset>253365</wp:posOffset>
                      </wp:positionV>
                      <wp:extent cx="406400" cy="257175"/>
                      <wp:effectExtent l="0" t="0" r="260350" b="28575"/>
                      <wp:wrapNone/>
                      <wp:docPr id="256" name="Rectangular Callout 256"/>
                      <wp:cNvGraphicFramePr/>
                      <a:graphic xmlns:a="http://schemas.openxmlformats.org/drawingml/2006/main">
                        <a:graphicData uri="http://schemas.microsoft.com/office/word/2010/wordprocessingShape">
                          <wps:wsp>
                            <wps:cNvSpPr/>
                            <wps:spPr>
                              <a:xfrm>
                                <a:off x="546100" y="1898650"/>
                                <a:ext cx="406400" cy="257175"/>
                              </a:xfrm>
                              <a:prstGeom prst="wedgeRectCallout">
                                <a:avLst>
                                  <a:gd name="adj1" fmla="val 108261"/>
                                  <a:gd name="adj2" fmla="val 41711"/>
                                </a:avLst>
                              </a:prstGeom>
                              <a:solidFill>
                                <a:srgbClr val="F8F8F8"/>
                              </a:solidFill>
                              <a:ln w="3175" cap="flat" cmpd="sng" algn="ctr">
                                <a:solidFill>
                                  <a:srgbClr val="D8D8D8">
                                    <a:lumMod val="10000"/>
                                  </a:srgbClr>
                                </a:solidFill>
                                <a:prstDash val="solid"/>
                              </a:ln>
                              <a:effectLst/>
                            </wps:spPr>
                            <wps:txbx>
                              <w:txbxContent>
                                <w:p w:rsidRPr="00171560" w:rsidR="00DE69CE" w:rsidP="00DE69CE" w:rsidRDefault="00DE69CE" w14:paraId="009C5588" w14:textId="77777777">
                                  <w:pPr>
                                    <w:rPr>
                                      <w:b/>
                                    </w:rPr>
                                  </w:pPr>
                                  <w:r>
                                    <w:rPr>
                                      <w:b/>
                                    </w:rPr>
                                    <w:t>Ax2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56" style="position:absolute;left:0;text-align:left;margin-left:49.85pt;margin-top:19.95pt;width:32pt;height:20.25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9" fillcolor="#f8f8f8" strokecolor="#161616" strokeweight=".25pt" type="#_x0000_t61" adj="34184,19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xn9oAIAAE8FAAAOAAAAZHJzL2Uyb0RvYy54bWysVNtu2zAMfR+wfxD0vtpOnUuDOkWQIMOA&#10;bi3WDn1WZMn2oNskJXb39aNktUm3PQ2DAZkSqUPykNT1zSAFOjLrOq0qXFzkGDFFdd2ppsLfHncf&#10;Fhg5T1RNhFasws/M4ZvV+3fXvVmyiW61qJlFAKLcsjcVbr03yyxztGWSuAttmAIl11YSD1vbZLUl&#10;PaBLkU3yfJb12tbGasqcg9PtqMSriM85o/6Oc8c8EhWG2HxcbVz3Yc1W12TZWGLajqYwyD9EIUmn&#10;wOkr1JZ4gg62+wNKdtRqp7m/oFpmmvOOspgDZFPkv2Xz0BLDYi5AjjOvNLn/B0u/HB/MvQUaeuOW&#10;DsSQxcCtDH+IDw0VnpazIgf2nqHCi6vFbJp4Y4NHFPRlPiuDnoLBZDov5tPAa3bCMdb5j0xLFIQK&#10;96xu2FeozYYIoQ8+MkeOt85HCmukiIReIfX3AiMuBVTkSAQq8sVkVqSSnRlNzo3KYl5EG3CfIEF6&#10;CSDgOy26etcJETe22W+ERYBf4d0ifCn2N2ZCob7ClyEzRAn0KRfEgyhNXWGnGoyIaGAAqLcxmTeX&#10;3bmP7SJ80Ugc5Gddj66BX2BwZC3ZRwbfAIUstsS145WoSleECsmw2PBAY8A51TNIftgPqINgL8ON&#10;cLLX9fO9RVaPM+EM3XWAf0ucvycWKIeCwmD7O1i40JC+ThJGrbY//3Ye7KE3QYtRD0MF3Pw4EMsw&#10;Ep8UdO1VUZZhCuOmnM4nsLHnmv25Rh3kRkNZoAkguigGey9eRG61fIL5XwevoCKKgu+xCmmz8eOw&#10;wwtC2XodzWDyDPG36sHQAB6YC8w+Dk/EmtSiHnr7i34ZwNRKY3lOtuGm0uuD17x75XzkNRUApjaW&#10;Mb0w4Vk430er0zu4+gUAAP//AwBQSwMEFAAGAAgAAAAhAKkzhELeAAAACAEAAA8AAABkcnMvZG93&#10;bnJldi54bWxMj8FOwzAQRO9I/IO1SL0g6tBEpQlxKlSpUrkgUcrdtZckNF6H2G3Tv2d7guPujGbe&#10;lMvRdeKEQ2g9KXicJiCQjLct1Qp2H+uHBYgQNVndeUIFFwywrG5vSl1Yf6Z3PG1jLTiEQqEVNDH2&#10;hZTBNOh0mPoeibUvPzgd+RxqaQd95nDXyVmSzKXTLXFDo3tcNWgO26PjXvM2huzTmNfZ5iel++/D&#10;xWY7pSZ348sziIhj/DPDFZ/RoWKmvT+SDaJTkOdP7FSQ5jmIqz5P+bFXsEgykFUp/w+ofgEAAP//&#10;AwBQSwECLQAUAAYACAAAACEAtoM4kv4AAADhAQAAEwAAAAAAAAAAAAAAAAAAAAAAW0NvbnRlbnRf&#10;VHlwZXNdLnhtbFBLAQItABQABgAIAAAAIQA4/SH/1gAAAJQBAAALAAAAAAAAAAAAAAAAAC8BAABf&#10;cmVscy8ucmVsc1BLAQItABQABgAIAAAAIQBLvxn9oAIAAE8FAAAOAAAAAAAAAAAAAAAAAC4CAABk&#10;cnMvZTJvRG9jLnhtbFBLAQItABQABgAIAAAAIQCpM4RC3gAAAAgBAAAPAAAAAAAAAAAAAAAAAPoE&#10;AABkcnMvZG93bnJldi54bWxQSwUGAAAAAAQABADzAAAABQYAAAAA&#10;" w14:anchorId="772D5C3A">
                      <v:textbox>
                        <w:txbxContent>
                          <w:p w:rsidRPr="00171560" w:rsidR="00DE69CE" w:rsidP="00DE69CE" w:rsidRDefault="00DE69CE" w14:paraId="009C5588" w14:textId="77777777">
                            <w:pPr>
                              <w:rPr>
                                <w:b/>
                              </w:rPr>
                            </w:pPr>
                            <w:r>
                              <w:rPr>
                                <w:b/>
                              </w:rPr>
                              <w:t>Ax2</w:t>
                            </w:r>
                          </w:p>
                        </w:txbxContent>
                      </v:textbox>
                    </v:shape>
                  </w:pict>
                </mc:Fallback>
              </mc:AlternateContent>
            </w:r>
            <w:r>
              <w:rPr>
                <w:noProof/>
                <w:sz w:val="20"/>
                <w:lang w:val="en-US"/>
              </w:rPr>
              <w:drawing>
                <wp:inline distT="0" distB="0" distL="0" distR="0" wp14:anchorId="5AE2398B" wp14:editId="33C65EEA">
                  <wp:extent cx="2552700" cy="1470355"/>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20.JPG"/>
                          <pic:cNvPicPr/>
                        </pic:nvPicPr>
                        <pic:blipFill>
                          <a:blip r:embed="rId13">
                            <a:extLst>
                              <a:ext uri="{28A0092B-C50C-407E-A947-70E740481C1C}">
                                <a14:useLocalDpi xmlns:a14="http://schemas.microsoft.com/office/drawing/2010/main" val="0"/>
                              </a:ext>
                            </a:extLst>
                          </a:blip>
                          <a:stretch>
                            <a:fillRect/>
                          </a:stretch>
                        </pic:blipFill>
                        <pic:spPr>
                          <a:xfrm>
                            <a:off x="0" y="0"/>
                            <a:ext cx="2571135" cy="1480973"/>
                          </a:xfrm>
                          <a:prstGeom prst="rect">
                            <a:avLst/>
                          </a:prstGeom>
                        </pic:spPr>
                      </pic:pic>
                    </a:graphicData>
                  </a:graphic>
                </wp:inline>
              </w:drawing>
            </w:r>
          </w:p>
        </w:tc>
        <w:tc>
          <w:tcPr>
            <w:tcW w:w="1250" w:type="pct"/>
            <w:vAlign w:val="center"/>
          </w:tcPr>
          <w:p w:rsidRPr="00384184" w:rsidR="00DE69CE" w:rsidP="00DE69CE" w:rsidRDefault="00DE69CE" w14:paraId="048DDE91" w14:textId="77777777">
            <w:pPr>
              <w:jc w:val="center"/>
              <w:rPr>
                <w:sz w:val="20"/>
              </w:rPr>
            </w:pPr>
            <w:r w:rsidRPr="00E801AC">
              <w:rPr>
                <w:noProof/>
                <w:sz w:val="20"/>
                <w:lang w:val="en-US"/>
              </w:rPr>
              <mc:AlternateContent>
                <mc:Choice Requires="wps">
                  <w:drawing>
                    <wp:anchor distT="0" distB="0" distL="114300" distR="114300" simplePos="0" relativeHeight="251658275" behindDoc="0" locked="0" layoutInCell="1" allowOverlap="1" wp14:anchorId="5C34138B" wp14:editId="54DEA1D9">
                      <wp:simplePos x="0" y="0"/>
                      <wp:positionH relativeFrom="column">
                        <wp:posOffset>332740</wp:posOffset>
                      </wp:positionH>
                      <wp:positionV relativeFrom="paragraph">
                        <wp:posOffset>-166370</wp:posOffset>
                      </wp:positionV>
                      <wp:extent cx="231775" cy="262890"/>
                      <wp:effectExtent l="0" t="0" r="415925" b="22860"/>
                      <wp:wrapNone/>
                      <wp:docPr id="16" name="Rectangular Callout 16"/>
                      <wp:cNvGraphicFramePr/>
                      <a:graphic xmlns:a="http://schemas.openxmlformats.org/drawingml/2006/main">
                        <a:graphicData uri="http://schemas.microsoft.com/office/word/2010/wordprocessingShape">
                          <wps:wsp>
                            <wps:cNvSpPr/>
                            <wps:spPr>
                              <a:xfrm>
                                <a:off x="5822899" y="2223821"/>
                                <a:ext cx="231775" cy="262890"/>
                              </a:xfrm>
                              <a:prstGeom prst="wedgeRectCallout">
                                <a:avLst>
                                  <a:gd name="adj1" fmla="val 218375"/>
                                  <a:gd name="adj2" fmla="val 48253"/>
                                </a:avLst>
                              </a:prstGeom>
                              <a:solidFill>
                                <a:srgbClr val="F8F8F8"/>
                              </a:solidFill>
                              <a:ln w="3175" cap="flat" cmpd="sng" algn="ctr">
                                <a:solidFill>
                                  <a:srgbClr val="D8D8D8">
                                    <a:lumMod val="10000"/>
                                  </a:srgbClr>
                                </a:solidFill>
                                <a:prstDash val="solid"/>
                              </a:ln>
                              <a:effectLst/>
                            </wps:spPr>
                            <wps:txbx>
                              <w:txbxContent>
                                <w:p w:rsidR="00DE69CE" w:rsidP="00DE69CE" w:rsidRDefault="00DE69CE" w14:paraId="28F8B1D3" w14:textId="77777777">
                                  <w:pPr>
                                    <w:rPr>
                                      <w:b/>
                                      <w:lang w:val="vi-VN"/>
                                    </w:rPr>
                                  </w:pPr>
                                  <w:r>
                                    <w:rPr>
                                      <w:b/>
                                      <w:lang w:val="vi-VN"/>
                                    </w:rPr>
                                    <w:t>C</w:t>
                                  </w:r>
                                </w:p>
                                <w:p w:rsidRPr="00387F25" w:rsidR="00DE69CE" w:rsidP="00DE69CE" w:rsidRDefault="00DE69CE" w14:paraId="4DDBEF00"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16" style="position:absolute;left:0;text-align:left;margin-left:26.2pt;margin-top:-13.1pt;width:18.25pt;height:20.7pt;z-index:2516582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0" fillcolor="#f8f8f8" strokecolor="#161616" strokeweight=".25pt" type="#_x0000_t61" adj="57969,212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fpYogIAAFAFAAAOAAAAZHJzL2Uyb0RvYy54bWysVG1v2yAQ/j5p/wHxfXVMktaN6lRRokyT&#10;urVaO/UzwWB74m1AYne/fgd2mnTbp2mxRA7u4V6eu+PmtlcSHbjzrdElzi8mGHHNTNXqusTfnrYf&#10;Cox8oLqi0mhe4hfu8e3y/bubzi44MY2RFXcIjGi/6GyJmxDsIss8a7ii/sJYrkEpjFM0wNbVWeVo&#10;B9aVzMhkcpl1xlXWGca9h9PNoMTLZF8IzsK9EJ4HJEsMsYW0urTu4potb+iidtQ2LRvDoP8QhaKt&#10;BqevpjY0ULR37R+mVMuc8UaEC2ZUZoRoGU85QDb55LdsHhtqecoFyPH2lSb//8yyL4dH++CAhs76&#10;hQcxZtELp+I/xIf6Es8LQorra4xeSkwImRYkH4jjfUAMAGSaX13NMWIRcAnYRGx2MmSdDx+5USgK&#10;Je54VfOvUJw1ldLsQ6KOHu58SBxWSFMFzUKr7zlGQkkoyYFKRPJiCm6Gmp2ByDloVpD5NGLA/WgS&#10;pGMA0b43sq22rZRp4+rdWjoE9ku8LeI3Xn4Dkxp1JYY0Y5YUGlVIGkBUtiqx1zVGVNYwASy4lMyb&#10;y/7cx6aIXwLJvfpsqsF1PoHf0fOATym8MRSz2FDfDFeSarwidUyGp44HGmP6p4JGKfS7HrUQ7Cze&#10;iCc7U708OOTMMBTesm0L9u+oDw/UAeUwLzDZ4R4WIQ2kb0YJo8a4n387j3hoTtBi1MFUATc/9tRx&#10;jOQnDW17nc9mcQzTZja/IrBx55rduUbv1dpAWaAJILokRnyQR1E4o57hAVhFr6CimoHvoQrjZh2G&#10;aYcnhPHVKsFg9CwNd/rRsmg8MheZfeqfqbNjiwbo7S/mOIFjKw1ddcLGm9qs9sGI9pXzgdexADC2&#10;qYzjExPfhfN9Qp0ewuUvAAAA//8DAFBLAwQUAAYACAAAACEAjWlA7N4AAAAIAQAADwAAAGRycy9k&#10;b3ducmV2LnhtbEyPQU+EMBCF7yb+h2ZMvJjdYiMrImVjNN7MbkQv3godgUinhJZd1l/veNLj5H15&#10;75tiu7hBHHAKvScN1+sEBFLjbU+thve351UGIkRD1gyeUMMJA2zL87PC5NYf6RUPVWwFl1DIjYYu&#10;xjGXMjQdOhPWfkTi7NNPzkQ+p1bayRy53A1SJclGOtMTL3RmxMcOm69qdho+VL9bnurKVle77tTs&#10;55f0+zZofXmxPNyDiLjEPxh+9VkdSnaq/Uw2iEFDqm6Y1LBSGwWCgSy7A1EzmCqQZSH/P1D+AAAA&#10;//8DAFBLAQItABQABgAIAAAAIQC2gziS/gAAAOEBAAATAAAAAAAAAAAAAAAAAAAAAABbQ29udGVu&#10;dF9UeXBlc10ueG1sUEsBAi0AFAAGAAgAAAAhADj9If/WAAAAlAEAAAsAAAAAAAAAAAAAAAAALwEA&#10;AF9yZWxzLy5yZWxzUEsBAi0AFAAGAAgAAAAhAHPB+liiAgAAUAUAAA4AAAAAAAAAAAAAAAAALgIA&#10;AGRycy9lMm9Eb2MueG1sUEsBAi0AFAAGAAgAAAAhAI1pQOzeAAAACAEAAA8AAAAAAAAAAAAAAAAA&#10;/AQAAGRycy9kb3ducmV2LnhtbFBLBQYAAAAABAAEAPMAAAAHBgAAAAA=&#10;" w14:anchorId="5C34138B">
                      <v:textbox>
                        <w:txbxContent>
                          <w:p w:rsidR="00DE69CE" w:rsidP="00DE69CE" w:rsidRDefault="00DE69CE" w14:paraId="28F8B1D3" w14:textId="77777777">
                            <w:pPr>
                              <w:rPr>
                                <w:b/>
                                <w:lang w:val="vi-VN"/>
                              </w:rPr>
                            </w:pPr>
                            <w:r>
                              <w:rPr>
                                <w:b/>
                                <w:lang w:val="vi-VN"/>
                              </w:rPr>
                              <w:t>C</w:t>
                            </w:r>
                          </w:p>
                          <w:p w:rsidRPr="00387F25" w:rsidR="00DE69CE" w:rsidP="00DE69CE" w:rsidRDefault="00DE69CE" w14:paraId="4DDBEF00"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76" behindDoc="0" locked="0" layoutInCell="1" allowOverlap="1" wp14:anchorId="7BF3E050" wp14:editId="55F15F23">
                      <wp:simplePos x="0" y="0"/>
                      <wp:positionH relativeFrom="column">
                        <wp:posOffset>1588135</wp:posOffset>
                      </wp:positionH>
                      <wp:positionV relativeFrom="paragraph">
                        <wp:posOffset>-151765</wp:posOffset>
                      </wp:positionV>
                      <wp:extent cx="231775" cy="231140"/>
                      <wp:effectExtent l="247650" t="0" r="15875" b="35560"/>
                      <wp:wrapNone/>
                      <wp:docPr id="28" name="Rectangular Callout 28"/>
                      <wp:cNvGraphicFramePr/>
                      <a:graphic xmlns:a="http://schemas.openxmlformats.org/drawingml/2006/main">
                        <a:graphicData uri="http://schemas.microsoft.com/office/word/2010/wordprocessingShape">
                          <wps:wsp>
                            <wps:cNvSpPr/>
                            <wps:spPr>
                              <a:xfrm>
                                <a:off x="7077635" y="2214282"/>
                                <a:ext cx="231775" cy="231140"/>
                              </a:xfrm>
                              <a:prstGeom prst="wedgeRectCallout">
                                <a:avLst>
                                  <a:gd name="adj1" fmla="val -155290"/>
                                  <a:gd name="adj2" fmla="val 55618"/>
                                </a:avLst>
                              </a:prstGeom>
                              <a:solidFill>
                                <a:srgbClr val="F8F8F8"/>
                              </a:solidFill>
                              <a:ln w="3175" cap="flat" cmpd="sng" algn="ctr">
                                <a:solidFill>
                                  <a:srgbClr val="D8D8D8">
                                    <a:lumMod val="10000"/>
                                  </a:srgbClr>
                                </a:solidFill>
                                <a:prstDash val="solid"/>
                              </a:ln>
                              <a:effectLst/>
                            </wps:spPr>
                            <wps:txbx>
                              <w:txbxContent>
                                <w:p w:rsidR="00DE69CE" w:rsidP="00DE69CE" w:rsidRDefault="00DE69CE" w14:paraId="4AFE18F0" w14:textId="77777777">
                                  <w:pPr>
                                    <w:rPr>
                                      <w:b/>
                                      <w:lang w:val="vi-VN"/>
                                    </w:rPr>
                                  </w:pPr>
                                  <w:r>
                                    <w:rPr>
                                      <w:b/>
                                      <w:lang w:val="vi-VN"/>
                                    </w:rPr>
                                    <w:t>C</w:t>
                                  </w:r>
                                </w:p>
                                <w:p w:rsidRPr="00387F25" w:rsidR="00DE69CE" w:rsidP="00DE69CE" w:rsidRDefault="00DE69CE" w14:paraId="3CF2D8B6"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8" style="position:absolute;left:0;text-align:left;margin-left:125.05pt;margin-top:-11.95pt;width:18.25pt;height:18.2pt;z-index:2516582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1" fillcolor="#f8f8f8" strokecolor="#161616" strokeweight=".25pt" type="#_x0000_t61" adj="-22743,228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NJOowIAAFEFAAAOAAAAZHJzL2Uyb0RvYy54bWysVN9v2jAQfp+0/8HyexuSkkIRoUIgpkld&#10;i9ZOfTaOnWTyr9mGpPvrd3ZCgW1P04hkzr7z3X3f3Xl+30mBDsy6RqsCp9cjjJiiumxUVeBvL5ur&#10;KUbOE1USoRUr8Btz+H7x8cO8NTOW6VqLklkETpSbtabAtfdmliSO1kwSd60NU6Dk2kriYWurpLSk&#10;Be9SJNlodJu02pbGasqcg9N1r8SL6J9zRv0T5455JAoMufm42rjuwpos5mRWWWLqhg5pkH/IQpJG&#10;QdB3V2viCdrb5g9XsqFWO839NdUy0Zw3lEUMgCYd/YbmuSaGRSxAjjPvNLn/55Y+Hp7N1gINrXEz&#10;B2JA0XErwz/kh7oCT0aTye1NjtFbgbMsHWfTrCeOdR5RMMhu0skE9DQY3KTpOBKbnBwZ6/wnpiUK&#10;QoFbVlbsKxRnRYTQex+pI4cH5yOHJVJEQrOQ8nuKEZcCSnIgAl2leZ7dHYt2ZpWdW+X5bToN+UH8&#10;wSdIxwxCAKdFU24aIeLGVruVsAgCFHgzDd9w+cJMKNQWGHAGmAQ6lQviQZSmLLBTFUZEVDAC1NuI&#10;5uKyO4+xnoYvGom9/KLLPnQ6gt8xcm8fIVw4CijWxNX9lagarggVwLDY8sBjgH+qaJB8t+tQA8nm&#10;4UY42enybWuR1f1UOEM3Dfh/IM5viQXOYWBgtP0TLFxogK8HCaNa259/Ow/20J2gxaiFsQJufuyJ&#10;ZRiJzwr69i4dQ3MgHzfjfJLBxp5rducatZcrDWWBLoDsohjsvTiK3Gr5Ci/AMkQFFVEUYvdVGDYr&#10;3487vCGULZfRDGbPEP+gng0NzgNzgdmX7pVYM/Soh+Z+1McRHFqp76qTbbip9HLvNW/eOe95HQoA&#10;cxvLOLwx4WE430er00u4+AUAAP//AwBQSwMEFAAGAAgAAAAhAE3LPZDfAAAACgEAAA8AAABkcnMv&#10;ZG93bnJldi54bWxMj8tOwzAQRfdI/IM1SOxau64SlTROxUOFrpAo/QAnHpKo8UOxm4a/Z1jBcnSP&#10;7j1T7mY7sAnH2HunYLUUwNA13vSuVXD63C82wGLSzujBO1TwjRF21e1NqQvjr+4Dp2NqGZW4WGgF&#10;XUqh4Dw2HVodlz6go+zLj1YnOseWm1FfqdwOXAqRc6t7RwudDvjcYXM+XqyCl/BeC87t0/rc14fX&#10;wz5701NQ6v5uftwCSzinPxh+9UkdKnKq/cWZyAYFMhMrQhUs5PoBGBFyk+fAakJlBrwq+f8Xqh8A&#10;AAD//wMAUEsBAi0AFAAGAAgAAAAhALaDOJL+AAAA4QEAABMAAAAAAAAAAAAAAAAAAAAAAFtDb250&#10;ZW50X1R5cGVzXS54bWxQSwECLQAUAAYACAAAACEAOP0h/9YAAACUAQAACwAAAAAAAAAAAAAAAAAv&#10;AQAAX3JlbHMvLnJlbHNQSwECLQAUAAYACAAAACEA56jSTqMCAABRBQAADgAAAAAAAAAAAAAAAAAu&#10;AgAAZHJzL2Uyb0RvYy54bWxQSwECLQAUAAYACAAAACEATcs9kN8AAAAKAQAADwAAAAAAAAAAAAAA&#10;AAD9BAAAZHJzL2Rvd25yZXYueG1sUEsFBgAAAAAEAAQA8wAAAAkGAAAAAA==&#10;" w14:anchorId="7BF3E050">
                      <v:textbox>
                        <w:txbxContent>
                          <w:p w:rsidR="00DE69CE" w:rsidP="00DE69CE" w:rsidRDefault="00DE69CE" w14:paraId="4AFE18F0" w14:textId="77777777">
                            <w:pPr>
                              <w:rPr>
                                <w:b/>
                                <w:lang w:val="vi-VN"/>
                              </w:rPr>
                            </w:pPr>
                            <w:r>
                              <w:rPr>
                                <w:b/>
                                <w:lang w:val="vi-VN"/>
                              </w:rPr>
                              <w:t>C</w:t>
                            </w:r>
                          </w:p>
                          <w:p w:rsidRPr="00387F25" w:rsidR="00DE69CE" w:rsidP="00DE69CE" w:rsidRDefault="00DE69CE" w14:paraId="3CF2D8B6"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54" behindDoc="0" locked="0" layoutInCell="1" allowOverlap="1" wp14:anchorId="27DBA825" wp14:editId="30CE5288">
                      <wp:simplePos x="0" y="0"/>
                      <wp:positionH relativeFrom="column">
                        <wp:posOffset>1753870</wp:posOffset>
                      </wp:positionH>
                      <wp:positionV relativeFrom="paragraph">
                        <wp:posOffset>767080</wp:posOffset>
                      </wp:positionV>
                      <wp:extent cx="231775" cy="257175"/>
                      <wp:effectExtent l="438150" t="152400" r="15875" b="28575"/>
                      <wp:wrapNone/>
                      <wp:docPr id="261" name="Rectangular Callout 261"/>
                      <wp:cNvGraphicFramePr/>
                      <a:graphic xmlns:a="http://schemas.openxmlformats.org/drawingml/2006/main">
                        <a:graphicData uri="http://schemas.microsoft.com/office/word/2010/wordprocessingShape">
                          <wps:wsp>
                            <wps:cNvSpPr/>
                            <wps:spPr>
                              <a:xfrm>
                                <a:off x="7239000" y="2933700"/>
                                <a:ext cx="231775" cy="257175"/>
                              </a:xfrm>
                              <a:prstGeom prst="wedgeRectCallout">
                                <a:avLst>
                                  <a:gd name="adj1" fmla="val -234872"/>
                                  <a:gd name="adj2" fmla="val -104605"/>
                                </a:avLst>
                              </a:prstGeom>
                              <a:solidFill>
                                <a:srgbClr val="F8F8F8"/>
                              </a:solidFill>
                              <a:ln w="3175" cap="flat" cmpd="sng" algn="ctr">
                                <a:solidFill>
                                  <a:srgbClr val="D8D8D8">
                                    <a:lumMod val="10000"/>
                                  </a:srgbClr>
                                </a:solidFill>
                                <a:prstDash val="solid"/>
                              </a:ln>
                              <a:effectLst/>
                            </wps:spPr>
                            <wps:txbx>
                              <w:txbxContent>
                                <w:p w:rsidRPr="00171560" w:rsidR="00DE69CE" w:rsidP="00DE69CE" w:rsidRDefault="00DE69CE" w14:paraId="61ED4E73"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61" style="position:absolute;left:0;text-align:left;margin-left:138.1pt;margin-top:60.4pt;width:18.25pt;height:20.25pt;z-index:25165825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2" fillcolor="#f8f8f8" strokecolor="#161616" strokeweight=".25pt" type="#_x0000_t61" adj="-39932,-11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4R8pgIAAFMFAAAOAAAAZHJzL2Uyb0RvYy54bWysVMlu2zAQvRfoPxC8J1rsRI4ROTBsuCiQ&#10;JkGTImeaIiUV3ErSltKv75CSY7vtqSgEUEPO4yxvZnh710uB9sy6VqsSZ5cpRkxRXbWqLvG3l83F&#10;DCPniaqI0IqV+I05fLf4+OG2M3OW60aLilkERpSbd6bEjfdmniSONkwSd6kNU6Dk2kriYWvrpLKk&#10;A+tSJHmaXiedtpWxmjLn4HQ9KPEi2uecUf/IuWMeiRJDbD6uNq7bsCaLWzKvLTFNS8cwyD9EIUmr&#10;wOm7qTXxBO1s+4cp2VKrneb+kmqZaM5bymIOkE2W/pbNc0MMi7kAOc680+T+n1n6sH82TxZo6Iyb&#10;OxBDFj23MvwhPtSXuMgnN2kK9L2VOL+ZTAqQI3Gs94gCIJ9kRXGFEQ2AqyIDGfTJ0ZCxzn9iWqIg&#10;lLhjVc2+QnFWRAi985E6sr93PnJYIUUkNAupvmcYcSmgJHsi0EU+mc6KfCzaCSo/Q2Xp9Do9RDBa&#10;hVgOMQQXTou22rRCxI2ttythEbgo8WYWvjH8M5hQqCsxZBoSJdCrXBAPojRViZ2qMSKihiGg3sZ8&#10;zi67Ux/rWfgiSOzkF10NrjPgOBILwY74SOKZoZDFmrhmuBJVY7BChWRYbHpgMhTgWNMg+X7boxaC&#10;vQ43wslWV29PFlk9zIUzdNOC/Xvi/BOxwDrUHIbbP8LChYb09Shh1Gj782/nAQ/9CVqMOhgs4ObH&#10;jliGkfisoHNvsuk0TGLcTK+KHDb2VLM91aidXGkoC/QBRBfFgPfiIHKr5Su8AcvgFVREUfA9VGHc&#10;rPww8PCKULZcRhhMnyH+Xj0bGowH5gKzL/0rsWbsUg/t/aAPQ0jmsZWGvj5iw02llzuvefvO+cDr&#10;WACY3FjG8ZUJT8PpPqKOb+HiFwAAAP//AwBQSwMEFAAGAAgAAAAhAButL/PgAAAACwEAAA8AAABk&#10;cnMvZG93bnJldi54bWxMj8FOwzAQRO9I/IO1SFwQdeKgFEKcCrVFnDhQKrg68TaJiNdR7Lbh71lO&#10;cNyZp9mZcjW7QZxwCr0nDekiAYHUeNtTq2H//nx7DyJEQ9YMnlDDNwZYVZcXpSmsP9MbnnaxFRxC&#10;oTAauhjHQsrQdOhMWPgRib2Dn5yJfE6ttJM5c7gbpEqSXDrTE3/ozIjrDpuv3dFp2Mj67mb70GSH&#10;l/CxxXz9+brZZ1pfX81PjyAizvEPht/6XB0q7lT7I9kgBg1qmStG2VAJb2AiS9USRM1KnmYgq1L+&#10;31D9AAAA//8DAFBLAQItABQABgAIAAAAIQC2gziS/gAAAOEBAAATAAAAAAAAAAAAAAAAAAAAAABb&#10;Q29udGVudF9UeXBlc10ueG1sUEsBAi0AFAAGAAgAAAAhADj9If/WAAAAlAEAAAsAAAAAAAAAAAAA&#10;AAAALwEAAF9yZWxzLy5yZWxzUEsBAi0AFAAGAAgAAAAhAOWfhHymAgAAUwUAAA4AAAAAAAAAAAAA&#10;AAAALgIAAGRycy9lMm9Eb2MueG1sUEsBAi0AFAAGAAgAAAAhAButL/PgAAAACwEAAA8AAAAAAAAA&#10;AAAAAAAAAAUAAGRycy9kb3ducmV2LnhtbFBLBQYAAAAABAAEAPMAAAANBgAAAAA=&#10;" w14:anchorId="27DBA825">
                      <v:textbox>
                        <w:txbxContent>
                          <w:p w:rsidRPr="00171560" w:rsidR="00DE69CE" w:rsidP="00DE69CE" w:rsidRDefault="00DE69CE" w14:paraId="61ED4E73" w14:textId="77777777">
                            <w:pPr>
                              <w:rPr>
                                <w:b/>
                              </w:rPr>
                            </w:pPr>
                            <w:r>
                              <w:rPr>
                                <w:b/>
                              </w:rPr>
                              <w:t>B</w:t>
                            </w:r>
                          </w:p>
                        </w:txbxContent>
                      </v:textbox>
                    </v:shape>
                  </w:pict>
                </mc:Fallback>
              </mc:AlternateContent>
            </w:r>
            <w:r w:rsidRPr="00E801AC">
              <w:rPr>
                <w:noProof/>
                <w:sz w:val="20"/>
                <w:lang w:val="en-US"/>
              </w:rPr>
              <mc:AlternateContent>
                <mc:Choice Requires="wps">
                  <w:drawing>
                    <wp:anchor distT="0" distB="0" distL="114300" distR="114300" simplePos="0" relativeHeight="251658253" behindDoc="0" locked="0" layoutInCell="1" allowOverlap="1" wp14:anchorId="764102FF" wp14:editId="371CD770">
                      <wp:simplePos x="0" y="0"/>
                      <wp:positionH relativeFrom="column">
                        <wp:posOffset>401320</wp:posOffset>
                      </wp:positionH>
                      <wp:positionV relativeFrom="paragraph">
                        <wp:posOffset>770255</wp:posOffset>
                      </wp:positionV>
                      <wp:extent cx="231775" cy="257175"/>
                      <wp:effectExtent l="0" t="152400" r="377825" b="28575"/>
                      <wp:wrapNone/>
                      <wp:docPr id="260" name="Rectangular Callout 260"/>
                      <wp:cNvGraphicFramePr/>
                      <a:graphic xmlns:a="http://schemas.openxmlformats.org/drawingml/2006/main">
                        <a:graphicData uri="http://schemas.microsoft.com/office/word/2010/wordprocessingShape">
                          <wps:wsp>
                            <wps:cNvSpPr/>
                            <wps:spPr>
                              <a:xfrm>
                                <a:off x="5886450" y="2933700"/>
                                <a:ext cx="231775" cy="257175"/>
                              </a:xfrm>
                              <a:prstGeom prst="wedgeRectCallout">
                                <a:avLst>
                                  <a:gd name="adj1" fmla="val 207713"/>
                                  <a:gd name="adj2" fmla="val -101384"/>
                                </a:avLst>
                              </a:prstGeom>
                              <a:solidFill>
                                <a:srgbClr val="F8F8F8"/>
                              </a:solidFill>
                              <a:ln w="3175" cap="flat" cmpd="sng" algn="ctr">
                                <a:solidFill>
                                  <a:srgbClr val="D8D8D8">
                                    <a:lumMod val="10000"/>
                                  </a:srgbClr>
                                </a:solidFill>
                                <a:prstDash val="solid"/>
                              </a:ln>
                              <a:effectLst/>
                            </wps:spPr>
                            <wps:txbx>
                              <w:txbxContent>
                                <w:p w:rsidRPr="00171560" w:rsidR="00DE69CE" w:rsidP="00DE69CE" w:rsidRDefault="00DE69CE" w14:paraId="502C79F1"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60" style="position:absolute;left:0;text-align:left;margin-left:31.6pt;margin-top:60.65pt;width:18.25pt;height:20.25pt;z-index:25165825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3" fillcolor="#f8f8f8" strokecolor="#161616" strokeweight=".25pt" type="#_x0000_t61" adj="55666,-11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IExowIAAFIFAAAOAAAAZHJzL2Uyb0RvYy54bWysVN1v2jAQf5+0/8Hye5sPoKGooUIgpkld&#10;W62d+mwcO8nkr9mGpPvrd3ZCoduephHJ3Pm+f3fnm9teCnRg1rValTi7TDFiiuqqVXWJvz1vL+YY&#10;OU9URYRWrMSvzOHb5ccPN51ZsFw3WlTMInCi3KIzJW68N4skcbRhkrhLbZgCIddWEg+srZPKkg68&#10;S5HkaXqVdNpWxmrKnIPbzSDEy+ifc0b9A+eOeSRKDLn5eNp47sKZLG/IorbENC0d0yD/kIUkrYKg&#10;b642xBO0t+0frmRLrXaa+0uqZaI5bymLNUA1WfpbNU8NMSzWAuA48waT+39u6f3hyTxagKEzbuGA&#10;DFX03MrwD/mhvsSz+fxqOgP4XkucX08mRToCx3qPKCjkk6woZhjRoDArMqDBY3JyZKzzn5iWKBAl&#10;7lhVs6/QnDURQu99hI4c7pyPGFZIEQnDQqrvGUZcCmjJgQiUp0WRTcaenSnl50oXWZpN5tMxgdEp&#10;pHJMIURwWrTVthUiMrberYVFEKHE23n4RuN3akKhrsRQaKiTwKhyQTyQ0lQldqrGiIgadoB6G8t5&#10;Z+zOY2zm4YtKYi+/6GoInaXwO0Ye9COG7xyFKjbENYNJFI0mQoViWJx5ADLgf2ppoHy/61ELyRbB&#10;ItzsdPX6aJHVw1o4Q7ct+L8jzj8SC6BDy2G3/QMcXGgoX48URo22P/92H/RhPEGKUQd7Bdj82BPL&#10;MBKfFQzudTadhkWMzHRW5MDYc8nuXKL2cq2hLTAGkF0kg74XR5JbLV/gCViFqCAiikLsoQsjs/bD&#10;vsMjQtlqFdVg+Qzxd+rJ0OA8IBeQfe5fiDXjkHqY7nt93EGyiKM0jPVJN1gqvdp7zds3zAdcxwbA&#10;4sY2jo9MeBnO+ah1egqXvwAAAP//AwBQSwMEFAAGAAgAAAAhAHOXuMjeAAAACQEAAA8AAABkcnMv&#10;ZG93bnJldi54bWxMj8tOwzAQRfdI/IM1SGwi6iRFaRPiVFCJD2jLhp1rD3FUP6LYbUO/nmEFy7lz&#10;dOdMu5mdZRec4hC8gGKRA0Ovgh58L+Dj8P60BhaT9Fra4FHAN0bYdPd3rWx0uPodXvapZ1TiYyMF&#10;mJTGhvOoDDoZF2FET7uvMDmZaJx6rid5pXJneZnnFXdy8HTByBG3BtVpf3YCMqWe89qaG37i9lZm&#10;2ZtZnXZCPD7Mry/AEs7pD4ZffVKHjpyO4ex1ZFZAtSyJpLwslsAIqOsVsCMFVbEG3rX8/wfdDwAA&#10;AP//AwBQSwECLQAUAAYACAAAACEAtoM4kv4AAADhAQAAEwAAAAAAAAAAAAAAAAAAAAAAW0NvbnRl&#10;bnRfVHlwZXNdLnhtbFBLAQItABQABgAIAAAAIQA4/SH/1gAAAJQBAAALAAAAAAAAAAAAAAAAAC8B&#10;AABfcmVscy8ucmVsc1BLAQItABQABgAIAAAAIQBRWIExowIAAFIFAAAOAAAAAAAAAAAAAAAAAC4C&#10;AABkcnMvZTJvRG9jLnhtbFBLAQItABQABgAIAAAAIQBzl7jI3gAAAAkBAAAPAAAAAAAAAAAAAAAA&#10;AP0EAABkcnMvZG93bnJldi54bWxQSwUGAAAAAAQABADzAAAACAYAAAAA&#10;" w14:anchorId="764102FF">
                      <v:textbox>
                        <w:txbxContent>
                          <w:p w:rsidRPr="00171560" w:rsidR="00DE69CE" w:rsidP="00DE69CE" w:rsidRDefault="00DE69CE" w14:paraId="502C79F1" w14:textId="77777777">
                            <w:pPr>
                              <w:rPr>
                                <w:b/>
                              </w:rPr>
                            </w:pPr>
                            <w:r>
                              <w:rPr>
                                <w:b/>
                              </w:rPr>
                              <w:t>B</w:t>
                            </w:r>
                          </w:p>
                        </w:txbxContent>
                      </v:textbox>
                    </v:shape>
                  </w:pict>
                </mc:Fallback>
              </mc:AlternateContent>
            </w:r>
            <w:r w:rsidRPr="00E801AC">
              <w:rPr>
                <w:noProof/>
                <w:sz w:val="20"/>
                <w:lang w:val="en-US"/>
              </w:rPr>
              <mc:AlternateContent>
                <mc:Choice Requires="wps">
                  <w:drawing>
                    <wp:anchor distT="0" distB="0" distL="114300" distR="114300" simplePos="0" relativeHeight="251658255" behindDoc="0" locked="0" layoutInCell="1" allowOverlap="1" wp14:anchorId="6881C59E" wp14:editId="558727BF">
                      <wp:simplePos x="0" y="0"/>
                      <wp:positionH relativeFrom="column">
                        <wp:posOffset>1877695</wp:posOffset>
                      </wp:positionH>
                      <wp:positionV relativeFrom="paragraph">
                        <wp:posOffset>-332740</wp:posOffset>
                      </wp:positionV>
                      <wp:extent cx="231775" cy="257175"/>
                      <wp:effectExtent l="19050" t="0" r="15875" b="295275"/>
                      <wp:wrapNone/>
                      <wp:docPr id="262" name="Rectangular Callout 262"/>
                      <wp:cNvGraphicFramePr/>
                      <a:graphic xmlns:a="http://schemas.openxmlformats.org/drawingml/2006/main">
                        <a:graphicData uri="http://schemas.microsoft.com/office/word/2010/wordprocessingShape">
                          <wps:wsp>
                            <wps:cNvSpPr/>
                            <wps:spPr>
                              <a:xfrm>
                                <a:off x="7362825" y="1924050"/>
                                <a:ext cx="231775" cy="257175"/>
                              </a:xfrm>
                              <a:prstGeom prst="wedgeRectCallout">
                                <a:avLst>
                                  <a:gd name="adj1" fmla="val -50833"/>
                                  <a:gd name="adj2" fmla="val 148697"/>
                                </a:avLst>
                              </a:prstGeom>
                              <a:solidFill>
                                <a:srgbClr val="F8F8F8"/>
                              </a:solidFill>
                              <a:ln w="3175" cap="flat" cmpd="sng" algn="ctr">
                                <a:solidFill>
                                  <a:srgbClr val="D8D8D8">
                                    <a:lumMod val="10000"/>
                                  </a:srgbClr>
                                </a:solidFill>
                                <a:prstDash val="solid"/>
                              </a:ln>
                              <a:effectLst/>
                            </wps:spPr>
                            <wps:txbx>
                              <w:txbxContent>
                                <w:p w:rsidRPr="00171560" w:rsidR="00DE69CE" w:rsidP="00DE69CE" w:rsidRDefault="00DE69CE" w14:paraId="5316D17B" w14:textId="77777777">
                                  <w:pPr>
                                    <w:rPr>
                                      <w:b/>
                                    </w:rPr>
                                  </w:pPr>
                                  <w:r>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62" style="position:absolute;left:0;text-align:left;margin-left:147.85pt;margin-top:-26.2pt;width:18.25pt;height:20.25pt;z-index:25165825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4" fillcolor="#f8f8f8" strokecolor="#161616" strokeweight=".25pt" type="#_x0000_t61" adj="-180,429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YZYowIAAFEFAAAOAAAAZHJzL2Uyb0RvYy54bWysVNtuGjEQfa/Uf7D8niy7QCAoS4RAVJXS&#10;JGpS5Xnwei+Vb7UNu+nXd+xdAmn7VJWVzNhzPJczM7657aQgB25do1VO08sRJVwxXTSqyum35+3F&#10;nBLnQRUgtOI5feWO3i4/frhpzYJnutai4JagEeUWrclp7b1ZJIljNZfgLrXhCpWlthI8bm2VFBZa&#10;tC5Fko1GV0mrbWGsZtw5PN30SrqM9suSM/9Qlo57InKKsfm42rjuwposb2BRWTB1w4Yw4B+ikNAo&#10;dPpmagMeyN42f5iSDbPa6dJfMi0TXZYN4zEHzCYd/ZbNUw2Gx1yQHGfeaHL/zyy7PzyZR4s0tMYt&#10;HIohi660MvxjfKTL6Wx8lc2zKSWvWOLrbDKaDsTxzhOGgGyczmaoZwjIprMUZbSYnAwZ6/wnriUJ&#10;Qk5bXlT8KxZnDULovY/UweHO+chhQRRIbBYovqeUlFJgSQ4gyMV0NB+Ph5qdgbJzUDqZX13PBv+D&#10;TYzkGEFw4LRoim0jRNzYarcWlqCDnG7n4Rsuv4MJRdqcYp4hTcBOLQV4FKUpcupURQmICkeAeRuz&#10;eXfZnfvYzMMXQWIvv+iid52O8Hf03OMjhe8MhSw24Or+SlQNV4QKyfDY8shjoP9U0SD5bteRBoON&#10;6YWTnS5eHy2xup8KZ9i2Qft34PwjWOQcBwZH2z/gUgqN6etBoqTW9uffzgMeuxO1lLQ4VsjNjz1Y&#10;Ton4rLBvr9PJJMxh3Eymsww39lyzO9eovVxrLAt2AUYXxYD34iiWVssXfAFWwSuqQDH03Vdh2Kx9&#10;P+74hjC+WkUYzp4Bf6eeDAvGA3OB2efuBawZetRjc9/r4wjCIrZS39UnbLip9Grvddm8cd7zOhQA&#10;5zaWcXhjwsNwvo+o00u4/AUAAP//AwBQSwMEFAAGAAgAAAAhAFodvyXjAAAACwEAAA8AAABkcnMv&#10;ZG93bnJldi54bWxMj8tOwzAQRfdI/IM1SGxQ68QlfYQ4FVRCQgIWpHyAEw9JRDxOYrcN/XrcFSxn&#10;5ujOudl2Mh074uhaSxLieQQMqbK6pVrC5/55tgbmvCKtOkso4QcdbPPrq0yl2p7oA4+Fr1kIIZcq&#10;CY33fcq5qxo0ys1tjxRuX3Y0yodxrLke1SmEm46LKFpyo1oKHxrV467B6rs4GAnJ0/S+HoqXu51+&#10;Ow/L/bB6pbaU8vZmenwA5nHyfzBc9IM65MGptAfSjnUSxCZZBVTCLBH3wAKxWAgBrAybON4AzzP+&#10;v0P+CwAA//8DAFBLAQItABQABgAIAAAAIQC2gziS/gAAAOEBAAATAAAAAAAAAAAAAAAAAAAAAABb&#10;Q29udGVudF9UeXBlc10ueG1sUEsBAi0AFAAGAAgAAAAhADj9If/WAAAAlAEAAAsAAAAAAAAAAAAA&#10;AAAALwEAAF9yZWxzLy5yZWxzUEsBAi0AFAAGAAgAAAAhAILRhlijAgAAUQUAAA4AAAAAAAAAAAAA&#10;AAAALgIAAGRycy9lMm9Eb2MueG1sUEsBAi0AFAAGAAgAAAAhAFodvyXjAAAACwEAAA8AAAAAAAAA&#10;AAAAAAAA/QQAAGRycy9kb3ducmV2LnhtbFBLBQYAAAAABAAEAPMAAAANBgAAAAA=&#10;" w14:anchorId="6881C59E">
                      <v:textbox>
                        <w:txbxContent>
                          <w:p w:rsidRPr="00171560" w:rsidR="00DE69CE" w:rsidP="00DE69CE" w:rsidRDefault="00DE69CE" w14:paraId="5316D17B" w14:textId="77777777">
                            <w:pPr>
                              <w:rPr>
                                <w:b/>
                              </w:rPr>
                            </w:pPr>
                            <w:r>
                              <w:rPr>
                                <w:b/>
                              </w:rPr>
                              <w:t>A</w:t>
                            </w:r>
                          </w:p>
                        </w:txbxContent>
                      </v:textbox>
                    </v:shape>
                  </w:pict>
                </mc:Fallback>
              </mc:AlternateContent>
            </w:r>
            <w:r w:rsidRPr="008C1292">
              <w:rPr>
                <w:noProof/>
                <w:sz w:val="20"/>
                <w:lang w:val="en-US"/>
              </w:rPr>
              <mc:AlternateContent>
                <mc:Choice Requires="wps">
                  <w:drawing>
                    <wp:anchor distT="0" distB="0" distL="114300" distR="114300" simplePos="0" relativeHeight="251658252" behindDoc="0" locked="0" layoutInCell="1" allowOverlap="1" wp14:anchorId="3D0CB310" wp14:editId="2B3E3D23">
                      <wp:simplePos x="0" y="0"/>
                      <wp:positionH relativeFrom="column">
                        <wp:posOffset>908050</wp:posOffset>
                      </wp:positionH>
                      <wp:positionV relativeFrom="paragraph">
                        <wp:posOffset>-172085</wp:posOffset>
                      </wp:positionV>
                      <wp:extent cx="45085" cy="262890"/>
                      <wp:effectExtent l="38100" t="0" r="50165" b="60960"/>
                      <wp:wrapNone/>
                      <wp:docPr id="25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631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5A3A3AA4">
                    <v:shapetype id="_x0000_t32" coordsize="21600,21600" o:oned="t" filled="f" o:spt="32" path="m,l21600,21600e" w14:anchorId="4D48D033">
                      <v:path fillok="f" arrowok="t" o:connecttype="none"/>
                      <o:lock v:ext="edit" shapetype="t"/>
                    </v:shapetype>
                    <v:shape id="AutoShape 14" style="position:absolute;margin-left:71.5pt;margin-top:-13.55pt;width:3.55pt;height:20.7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zMiOQIAAGMEAAAOAAAAZHJzL2Uyb0RvYy54bWysVMuO2yAU3VfqPyD2iWOPk0msOKORnXQz&#10;bSPN9AMIYBsVAwISJ6r6772QR5t2U1X1Al/MfZx77sHLp2Mv0YFbJ7QqcTqeYMQV1UyotsRf3jaj&#10;OUbOE8WI1IqX+MQdflq9f7ccTMEz3WnJuEWQRLliMCXuvDdFkjja8Z64sTZcwWGjbU88bG2bMEsG&#10;yN7LJJtMZsmgLTNWU+4cfK3Ph3gV8zcNp/5z0zjukSwxYPNxtXHdhTVZLUnRWmI6QS8wyD+g6IlQ&#10;UPSWqiaeoL0Vf6TqBbXa6caPqe4T3TSC8tgDdJNOfuvmtSOGx16AHGduNLn/l5Z+OmwtEqzE2XSB&#10;kSI9DOl573WsjdI8MDQYV4BjpbY29EiP6tW8aPrVIaWrjqiWR++3k4HgNEQkdyFh4wzU2Q0fNQMf&#10;AgUiXcfG9iElEIGOcSqn21T40SMKH/PpYwrQKJxks4c0nccCpLjGGuv8B657FIwSO2+JaDtfaaVg&#10;/NqmsRI5vDgfkJHiGhAKK70RUkYVSIWGEi+m2TQGOC0FC4fBzdl2V0mLDiToKD4XFHduVu8Vi8k6&#10;Ttj6YnsiJNjIR368FcCY5DhU6znDSHK4OsE6w5MqVITuAfDFOkvp22KyWM/X83yUZ7P1KJ/U9eh5&#10;U+Wj2SZ9nNYPdVXV6fcAPs2LTjDGVcB/lXWa/51sLhfsLMibsG9EJffZI6MA9vqOoOP4w8TP2tlp&#10;dtra0F1QAig5Ol9uXbgqv+6j189/w+oHAAAA//8DAFBLAwQUAAYACAAAACEAgHi/POAAAAAKAQAA&#10;DwAAAGRycy9kb3ducmV2LnhtbEyPwU7DMBBE70j8g7VI3FqnBdIS4lRAhcgFJFqEOLrxEkfE6yh2&#10;25Sv75YL3HY0o9k3+WJwrdhhHxpPCibjBARS5U1DtYL39dNoDiJETUa3nlDBAQMsivOzXGfG7+kN&#10;d6tYCy6hkGkFNsYukzJUFp0OY98hsffle6cjy76Wptd7LnetnCZJKp1uiD9Y3eGjxep7tXUK4vLz&#10;YNOP6uG2eV0/v6TNT1mWS6UuL4b7OxARh/gXhhM+o0PBTBu/JRNEy/r6irdEBaPpbALilLhJ+Nj8&#10;WiCLXP6fUBwBAAD//wMAUEsBAi0AFAAGAAgAAAAhALaDOJL+AAAA4QEAABMAAAAAAAAAAAAAAAAA&#10;AAAAAFtDb250ZW50X1R5cGVzXS54bWxQSwECLQAUAAYACAAAACEAOP0h/9YAAACUAQAACwAAAAAA&#10;AAAAAAAAAAAvAQAAX3JlbHMvLnJlbHNQSwECLQAUAAYACAAAACEAo2czIjkCAABjBAAADgAAAAAA&#10;AAAAAAAAAAAuAgAAZHJzL2Uyb0RvYy54bWxQSwECLQAUAAYACAAAACEAgHi/POAAAAAKAQAADwAA&#10;AAAAAAAAAAAAAACTBAAAZHJzL2Rvd25yZXYueG1sUEsFBgAAAAAEAAQA8wAAAKAFAAAAAA==&#10;">
                      <v:stroke endarrow="block"/>
                    </v:shape>
                  </w:pict>
                </mc:Fallback>
              </mc:AlternateContent>
            </w:r>
            <w:r w:rsidRPr="008C1292">
              <w:rPr>
                <w:noProof/>
                <w:sz w:val="20"/>
                <w:lang w:val="en-US"/>
              </w:rPr>
              <mc:AlternateContent>
                <mc:Choice Requires="wps">
                  <w:drawing>
                    <wp:anchor distT="0" distB="0" distL="114300" distR="114300" simplePos="0" relativeHeight="251658247" behindDoc="0" locked="0" layoutInCell="1" allowOverlap="1" wp14:anchorId="0DBC36C5" wp14:editId="088DC8E2">
                      <wp:simplePos x="0" y="0"/>
                      <wp:positionH relativeFrom="column">
                        <wp:posOffset>1335405</wp:posOffset>
                      </wp:positionH>
                      <wp:positionV relativeFrom="paragraph">
                        <wp:posOffset>-165735</wp:posOffset>
                      </wp:positionV>
                      <wp:extent cx="45085" cy="262890"/>
                      <wp:effectExtent l="57150" t="0" r="50165" b="60960"/>
                      <wp:wrapNone/>
                      <wp:docPr id="1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631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14809948">
                    <v:shape id="AutoShape 14" style="position:absolute;margin-left:105.15pt;margin-top:-13.05pt;width:3.55pt;height:20.7pt;flip:x;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WHKPgIAAGwEAAAOAAAAZHJzL2Uyb0RvYy54bWysVE2P2jAQvVfqf7B8hxA2fEWE1SqB9rDd&#10;Iu32BxjbIVYd27INAVX97x07QEt7qapyMGN75s2bmecsH0+tREdundCqwOlwhBFXVDOh9gX+8rYZ&#10;zDFynihGpFa8wGfu8OPq/btlZ3I+1o2WjFsEIMrlnSlw473Jk8TRhrfEDbXhCi5rbVviYWv3CbOk&#10;A/RWJuPRaJp02jJjNeXOwWnVX+JVxK9rTv3nunbcI1lg4ObjauO6C2uyWpJ8b4lpBL3QIP/AoiVC&#10;QdIbVEU8QQcr/oBqBbXa6doPqW4TXdeC8lgDVJOOfqvmtSGGx1qgOc7c2uT+Hyx9OW4tEgxmN8NI&#10;kRZm9HTwOqZGaRYa1BmXg1+ptjaUSE/q1Txr+tUhpcuGqD2P3m9nA8FpiEjuQsLGGUiz6z5pBj4E&#10;EsRunWrboloK8zEEBnDoCDrF8Zxv4+EnjygcZpNZusCIws14+pCCHVKRPKCEWGOd/8B1i4JRYOct&#10;EfvGl1op0IG2fQZyfHa+D7wGhGClN0JKOCe5VKgr8GIynkRKTkvBwmW4c3a/K6VFRxIEFX8XFndu&#10;Vh8Ui2ANJ2x9sT0REmzkY6e8FdA7yXHI1nKGkeTwhoLV05MqZITqgfDF6jX1bTFarOfreTbIxtP1&#10;IBtV1eBpU2aD6SadTaqHqiyr9Hsgn2Z5IxjjKvC/6jvN/k4/l5fWK/Om8Fujknv0OAoge/2PpKMQ&#10;wux7Fe00O29tqC5oAiQdnS/PL7yZX/fR6+dHYvUDAAD//wMAUEsDBBQABgAIAAAAIQAJ8tn+4QAA&#10;AAoBAAAPAAAAZHJzL2Rvd25yZXYueG1sTI/LTsMwEEX3SPyDNUhsUOvEpQ+FOBUCSleoIrR7NxmS&#10;qPE4it02+XuGFSxH9+jeM+l6sK24YO8bRxriaQQCqXBlQ5WG/ddmsgLhg6HStI5Qw4ge1tntTWqS&#10;0l3pEy95qASXkE+MhjqELpHSFzVa46euQ+Ls2/XWBD77Spa9uXK5baWKooW0piFeqE2HLzUWp/xs&#10;Nbzmu/nm8LAf1FhsP/L31WlH45vW93fD8xOIgEP4g+FXn9UhY6ejO1PpRatBxdGMUQ0TtYhBMKHi&#10;5SOII6PzGcgslf9fyH4AAAD//wMAUEsBAi0AFAAGAAgAAAAhALaDOJL+AAAA4QEAABMAAAAAAAAA&#10;AAAAAAAAAAAAAFtDb250ZW50X1R5cGVzXS54bWxQSwECLQAUAAYACAAAACEAOP0h/9YAAACUAQAA&#10;CwAAAAAAAAAAAAAAAAAvAQAAX3JlbHMvLnJlbHNQSwECLQAUAAYACAAAACEA9V1hyj4CAABsBAAA&#10;DgAAAAAAAAAAAAAAAAAuAgAAZHJzL2Uyb0RvYy54bWxQSwECLQAUAAYACAAAACEACfLZ/uEAAAAK&#10;AQAADwAAAAAAAAAAAAAAAACYBAAAZHJzL2Rvd25yZXYueG1sUEsFBgAAAAAEAAQA8wAAAKYFAAAA&#10;AA==&#10;" w14:anchorId="0641FA5C">
                      <v:stroke endarrow="block"/>
                    </v:shape>
                  </w:pict>
                </mc:Fallback>
              </mc:AlternateContent>
            </w:r>
            <w:r w:rsidRPr="008C1292">
              <w:rPr>
                <w:noProof/>
                <w:sz w:val="20"/>
                <w:lang w:val="en-US"/>
              </w:rPr>
              <mc:AlternateContent>
                <mc:Choice Requires="wps">
                  <w:drawing>
                    <wp:anchor distT="0" distB="0" distL="114300" distR="114300" simplePos="0" relativeHeight="251658251" behindDoc="0" locked="0" layoutInCell="1" allowOverlap="1" wp14:anchorId="42604B1C" wp14:editId="032E562E">
                      <wp:simplePos x="0" y="0"/>
                      <wp:positionH relativeFrom="column">
                        <wp:posOffset>1209040</wp:posOffset>
                      </wp:positionH>
                      <wp:positionV relativeFrom="paragraph">
                        <wp:posOffset>-191135</wp:posOffset>
                      </wp:positionV>
                      <wp:extent cx="45085" cy="262890"/>
                      <wp:effectExtent l="57150" t="0" r="50165" b="60960"/>
                      <wp:wrapNone/>
                      <wp:docPr id="25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6311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09673C4F">
                    <v:shape id="AutoShape 14" style="position:absolute;margin-left:95.2pt;margin-top:-15.05pt;width:3.55pt;height:20.7pt;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LHQAIAAG0EAAAOAAAAZHJzL2Uyb0RvYy54bWysVMGO2jAQvVfqP1i+QxI2sBARVqsE2sN2&#10;i7TbDzC2Q6w6tmUbAqr67x07LC3tparKwYztmTdvZp6zfDh1Eh25dUKrEmfjFCOuqGZC7Uv85XUz&#10;mmPkPFGMSK14ic/c4YfV+3fL3hR8olstGbcIQJQrelPi1ntTJImjLe+IG2vDFVw22nbEw9buE2ZJ&#10;D+idTCZpOkt6bZmxmnLn4LQeLvEq4jcNp/5z0zjukSwxcPNxtXHdhTVZLUmxt8S0gl5okH9g0RGh&#10;IOkVqiaeoIMVf0B1glrtdOPHVHeJbhpBeawBqsnS36p5aYnhsRZojjPXNrn/B0ufj1uLBCvxZAqj&#10;UqSDIT0evI65UZaHDvXGFeBYqa0NNdKTejFPmn51SOmqJWrPo/fr2UBwFiKSm5CwcQby7PpPmoEP&#10;gQSxXafGdqiRwnwMgQEcWoJOcT7n63z4ySMKh/n0PltgROFmMrvLwA6pSBFQQqyxzn/gukPBKLHz&#10;loh96yutFAhB2yEDOT45PwS+BYRgpTdCSjgnhVSoL/FiOplGSk5LwcJluHN2v6ukRUcSFBV/FxY3&#10;blYfFItgLSdsfbE9ERJs5GOnvBXQO8lxyNZxhpHk8IiCNdCTKmSE6oHwxRpE9W2RLtbz9Twf5ZPZ&#10;epSndT163FT5aLbJ7qf1XV1VdfY9kM/yohWMcRX4vwk8y/9OQJenNkjzKvFro5Jb9DgKIPv2H0lH&#10;IYTZDyraaXbe2lBd0ARoOjpf3l94NL/uo9fPr8TqBwAAAP//AwBQSwMEFAAGAAgAAAAhACHWd2rg&#10;AAAACgEAAA8AAABkcnMvZG93bnJldi54bWxMj8FOwkAQhu8mvsNmTLwY2C0IQu2WGBU8GULF+9KO&#10;bUN3tuku0L69w0lv82e+/PNNsuptI87Y+dqRhmisQCDlrqip1LD/Wo8WIHwwVJjGEWoY0MMqvb1J&#10;TFy4C+3wnIVScAn52GioQmhjKX1eoTV+7Fok3v24zprAsStl0ZkLl9tGTpSaS2tq4guVafG1wvyY&#10;nayGt2w7W38/7PvJkH98ZpvFcUvDu9b3d/3LM4iAffiD4arP6pCy08GdqPCi4bxUj4xqGE1VBOJK&#10;LJ9mIA48RFOQaSL/v5D+AgAA//8DAFBLAQItABQABgAIAAAAIQC2gziS/gAAAOEBAAATAAAAAAAA&#10;AAAAAAAAAAAAAABbQ29udGVudF9UeXBlc10ueG1sUEsBAi0AFAAGAAgAAAAhADj9If/WAAAAlAEA&#10;AAsAAAAAAAAAAAAAAAAALwEAAF9yZWxzLy5yZWxzUEsBAi0AFAAGAAgAAAAhABmf4sdAAgAAbQQA&#10;AA4AAAAAAAAAAAAAAAAALgIAAGRycy9lMm9Eb2MueG1sUEsBAi0AFAAGAAgAAAAhACHWd2rgAAAA&#10;CgEAAA8AAAAAAAAAAAAAAAAAmgQAAGRycy9kb3ducmV2LnhtbFBLBQYAAAAABAAEAPMAAACnBQAA&#10;AAA=&#10;" w14:anchorId="39FAD341">
                      <v:stroke endarrow="block"/>
                    </v:shape>
                  </w:pict>
                </mc:Fallback>
              </mc:AlternateContent>
            </w:r>
            <w:r w:rsidRPr="008C1292">
              <w:rPr>
                <w:noProof/>
                <w:sz w:val="20"/>
                <w:lang w:val="en-US"/>
              </w:rPr>
              <mc:AlternateContent>
                <mc:Choice Requires="wps">
                  <w:drawing>
                    <wp:anchor distT="0" distB="0" distL="114300" distR="114300" simplePos="0" relativeHeight="251658246" behindDoc="0" locked="0" layoutInCell="1" allowOverlap="1" wp14:anchorId="23ACD07F" wp14:editId="37C74AF1">
                      <wp:simplePos x="0" y="0"/>
                      <wp:positionH relativeFrom="column">
                        <wp:posOffset>1057275</wp:posOffset>
                      </wp:positionH>
                      <wp:positionV relativeFrom="paragraph">
                        <wp:posOffset>-184785</wp:posOffset>
                      </wp:positionV>
                      <wp:extent cx="45085" cy="262890"/>
                      <wp:effectExtent l="38100" t="0" r="50165" b="60960"/>
                      <wp:wrapNone/>
                      <wp:docPr id="27"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6311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7A64AA98">
                    <v:shape id="AutoShape 14" style="position:absolute;margin-left:83.25pt;margin-top:-14.55pt;width:3.55pt;height:20.7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W/AOAIAAGIEAAAOAAAAZHJzL2Uyb0RvYy54bWysVMuO2yAU3VfqPyD2iR/jZBIrzmhkJ91M&#10;20gz/QACOEbFgIDEiar+ey/k0abdVFW9wBdzH+eee/Di6dhLdODWCa0qnI1TjLiimgm1q/CXt/Vo&#10;hpHzRDEiteIVPnGHn5bv3y0GU/Jcd1oybhEkUa4cTIU7702ZJI52vCdurA1XcNhq2xMPW7tLmCUD&#10;ZO9lkqfpNBm0ZcZqyp2Dr835EC9j/rbl1H9uW8c9khUGbD6uNq7bsCbLBSl3lphO0AsM8g8oeiIU&#10;FL2laognaG/FH6l6Qa12uvVjqvtEt62gPPYA3WTpb928dsTw2AuQ48yNJvf/0tJPh41FglU4f8RI&#10;kR5m9Lz3OpZGWREIGowrwa9WGxtapEf1al40/eqQ0nVH1I5H77eTgeAsRCR3IWHjDJTZDh81Ax8C&#10;BSJbx9b2ISXwgI5xKKfbUPjRIwofi8ljNseIwkk+fciyWSxAymussc5/4LpHwaiw85aIXedrrRRM&#10;X9ssViKHF+cDMlJeA0JhpddCyigCqdBQ4fkkn8QAp6Vg4TC4Obvb1tKiAwkyis8FxZ2b1XvFYrKO&#10;E7a62J4ICTbykR9vBTAmOQ7Ves4wkhxuTrDO8KQKFaF7AHyxzkr6Nk/nq9lqVoyKfLoaFWnTjJ7X&#10;dTGarrPHSfPQ1HWTfQ/gs6LsBGNcBfxXVWfF36nmcr/Oerzp+kZUcp89Mgpgr+8IOo4/TPysna1m&#10;p40N3QUlgJCj8+XShZvy6z56/fw1LH8AAAD//wMAUEsDBBQABgAIAAAAIQDpo80P4QAAAAoBAAAP&#10;AAAAZHJzL2Rvd25yZXYueG1sTI/BTsMwDIbvSLxDZCRuW7pOBFaaTsCE6GVIbAhxzBrTRDRO1WRb&#10;x9OTneDmX/70+3O5HF3HDjgE60nCbJoBQ2q8ttRKeN8+T+6AhahIq84TSjhhgGV1eVGqQvsjveFh&#10;E1uWSigUSoKJsS84D41Bp8LU90hp9+UHp2KKQ8v1oI6p3HU8zzLBnbKULhjV45PB5nuzdxLi6vNk&#10;xEfzuLCv25e1sD91Xa+kvL4aH+6BRRzjHwxn/aQOVXLa+T3pwLqUhbhJqIRJvpgBOxO3cwFsl4Z8&#10;Drwq+f8Xql8AAAD//wMAUEsBAi0AFAAGAAgAAAAhALaDOJL+AAAA4QEAABMAAAAAAAAAAAAAAAAA&#10;AAAAAFtDb250ZW50X1R5cGVzXS54bWxQSwECLQAUAAYACAAAACEAOP0h/9YAAACUAQAACwAAAAAA&#10;AAAAAAAAAAAvAQAAX3JlbHMvLnJlbHNQSwECLQAUAAYACAAAACEAR5VvwDgCAABiBAAADgAAAAAA&#10;AAAAAAAAAAAuAgAAZHJzL2Uyb0RvYy54bWxQSwECLQAUAAYACAAAACEA6aPND+EAAAAKAQAADwAA&#10;AAAAAAAAAAAAAACSBAAAZHJzL2Rvd25yZXYueG1sUEsFBgAAAAAEAAQA8wAAAKAFAAAAAA==&#10;" w14:anchorId="180C09AC">
                      <v:stroke endarrow="block"/>
                    </v:shape>
                  </w:pict>
                </mc:Fallback>
              </mc:AlternateContent>
            </w:r>
            <w:r>
              <w:rPr>
                <w:noProof/>
                <w:sz w:val="20"/>
                <w:lang w:val="en-US"/>
              </w:rPr>
              <w:drawing>
                <wp:inline distT="0" distB="0" distL="0" distR="0" wp14:anchorId="7392CFDF" wp14:editId="623D936C">
                  <wp:extent cx="2343150" cy="86995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0.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43150" cy="869950"/>
                          </a:xfrm>
                          <a:prstGeom prst="rect">
                            <a:avLst/>
                          </a:prstGeom>
                        </pic:spPr>
                      </pic:pic>
                    </a:graphicData>
                  </a:graphic>
                </wp:inline>
              </w:drawing>
            </w:r>
          </w:p>
        </w:tc>
        <w:tc>
          <w:tcPr>
            <w:tcW w:w="1249" w:type="pct"/>
            <w:vAlign w:val="center"/>
          </w:tcPr>
          <w:p w:rsidRPr="00384184" w:rsidR="00DE69CE" w:rsidP="00DE69CE" w:rsidRDefault="00DE69CE" w14:paraId="26731BA4" w14:textId="77777777">
            <w:pPr>
              <w:jc w:val="center"/>
              <w:rPr>
                <w:sz w:val="20"/>
              </w:rPr>
            </w:pPr>
            <w:r w:rsidRPr="00E801AC">
              <w:rPr>
                <w:noProof/>
                <w:sz w:val="20"/>
                <w:lang w:val="en-US"/>
              </w:rPr>
              <mc:AlternateContent>
                <mc:Choice Requires="wps">
                  <w:drawing>
                    <wp:anchor distT="0" distB="0" distL="114300" distR="114300" simplePos="0" relativeHeight="251658278" behindDoc="0" locked="0" layoutInCell="1" allowOverlap="1" wp14:anchorId="6F4D8859" wp14:editId="0C74B0AD">
                      <wp:simplePos x="0" y="0"/>
                      <wp:positionH relativeFrom="column">
                        <wp:posOffset>1020445</wp:posOffset>
                      </wp:positionH>
                      <wp:positionV relativeFrom="paragraph">
                        <wp:posOffset>-146685</wp:posOffset>
                      </wp:positionV>
                      <wp:extent cx="231775" cy="246380"/>
                      <wp:effectExtent l="171450" t="0" r="15875" b="20320"/>
                      <wp:wrapNone/>
                      <wp:docPr id="34" name="Rectangular Callout 34"/>
                      <wp:cNvGraphicFramePr/>
                      <a:graphic xmlns:a="http://schemas.openxmlformats.org/drawingml/2006/main">
                        <a:graphicData uri="http://schemas.microsoft.com/office/word/2010/wordprocessingShape">
                          <wps:wsp>
                            <wps:cNvSpPr/>
                            <wps:spPr>
                              <a:xfrm>
                                <a:off x="8990719" y="2145933"/>
                                <a:ext cx="231775" cy="246380"/>
                              </a:xfrm>
                              <a:prstGeom prst="wedgeRectCallout">
                                <a:avLst>
                                  <a:gd name="adj1" fmla="val -119983"/>
                                  <a:gd name="adj2" fmla="val 47478"/>
                                </a:avLst>
                              </a:prstGeom>
                              <a:solidFill>
                                <a:srgbClr val="F8F8F8"/>
                              </a:solidFill>
                              <a:ln w="3175" cap="flat" cmpd="sng" algn="ctr">
                                <a:solidFill>
                                  <a:srgbClr val="D8D8D8">
                                    <a:lumMod val="10000"/>
                                  </a:srgbClr>
                                </a:solidFill>
                                <a:prstDash val="solid"/>
                              </a:ln>
                              <a:effectLst/>
                            </wps:spPr>
                            <wps:txbx>
                              <w:txbxContent>
                                <w:p w:rsidR="00DE69CE" w:rsidP="00DE69CE" w:rsidRDefault="00DE69CE" w14:paraId="1E19BF87" w14:textId="77777777">
                                  <w:pPr>
                                    <w:rPr>
                                      <w:b/>
                                      <w:lang w:val="vi-VN"/>
                                    </w:rPr>
                                  </w:pPr>
                                  <w:r>
                                    <w:rPr>
                                      <w:b/>
                                      <w:lang w:val="vi-VN"/>
                                    </w:rPr>
                                    <w:t>C</w:t>
                                  </w:r>
                                </w:p>
                                <w:p w:rsidRPr="00387F25" w:rsidR="00DE69CE" w:rsidP="00DE69CE" w:rsidRDefault="00DE69CE" w14:paraId="1FC39945"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4" style="position:absolute;left:0;text-align:left;margin-left:80.35pt;margin-top:-11.55pt;width:18.25pt;height:19.4pt;z-index:25165827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5" fillcolor="#f8f8f8" strokecolor="#161616" strokeweight=".25pt" type="#_x0000_t61" adj="-15116,210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UTMpQIAAFEFAAAOAAAAZHJzL2Uyb0RvYy54bWysVE1v2zAMvQ/YfxB0bx0nbmMHdYogQYYB&#10;XVusHXpWZMn2oK9JSuzu14+SnSbddhoWAwolUiTfI6mb214KdGDWtVqVOL2cYMQU1VWr6hJ/e95e&#10;5Bg5T1RFhFasxK/M4dvlxw83nVmwqW60qJhF4ES5RWdK3HhvFkniaMMkcZfaMAVKrq0kHra2TipL&#10;OvAuRTKdTK6TTtvKWE2Zc3C6GZR4Gf1zzqh/4Nwxj0SJITcfVxvXXViT5Q1Z1JaYpqVjGuQfspCk&#10;VRD0zdWGeIL2tv3DlWyp1U5zf0m1TDTnLWURA6BJJ7+heWqIYRELkOPMG03u/7ml94cn82iBhs64&#10;hQMxoOi5leEf8kN9ifOimMzTAqPXEk/T7KqYzQbiWO8RBYPpLJ3PrzCiwSC7nuWR2OTkyFjnPzEt&#10;URBK3LGqZl+hOGsihN77SB053DkfOayQIhKahVTfU4y4FFCSAxHoIk2LIh9j12dW03OrbJ7N85Af&#10;xB99gnTMIARwWrTVthUibmy9WwuLIECJt3n4xsvvzIRCXYkBZ4BJoFO5IB5EaaoSO1VjREQNI0C9&#10;jWjeXXbnMTZ5+KKR2MsvuhpCpxP4HSMP9hHCO0cBxYa4ZrgSVeMVoQIYFlseeAzwTxUNku93PWoh&#10;2SLcCCc7Xb0+WmT1MBXO0G0L/u+I84/EAucwMDDa/gEWLjTA16OEUaPtz7+dB3voTtBi1MFYATc/&#10;9sQyjMRnBX1bpFkW5jBusqv5FDb2XLM716i9XGsoC3QBZBfFYO/FUeRWyxd4AVYhKqiIohB7qMK4&#10;Wfth3OENoWy1imYwe4b4O/VkaHAemAvMPvcvxJqxRz00970+juDYSkNXnWzDTaVXe695+8b5wOtY&#10;AJjbWMbxjQkPw/k+Wp1ewuUvAAAA//8DAFBLAwQUAAYACAAAACEA65Oalt8AAAAKAQAADwAAAGRy&#10;cy9kb3ducmV2LnhtbEyPwU7CQBCG7ya+w2ZMvMG2NVKt3RJCgkYCBwvel+7QVruzTXeB+vYOJ73N&#10;n/nyzzf5fLSdOOPgW0cK4mkEAqlypqVawX63mjyB8EGT0Z0jVPCDHubF7U2uM+Mu9IHnMtSCS8hn&#10;WkETQp9J6asGrfZT1yPx7ugGqwPHoZZm0Bcut51MomgmrW6JLzS6x2WD1Xd5sgq2x68ufPr1u18n&#10;y0W5jWm1eX1T6v5uXLyACDiGPxiu+qwOBTsd3ImMFx3nWZQyqmCSPMQgrsRzmoA48PCYgixy+f+F&#10;4hcAAP//AwBQSwECLQAUAAYACAAAACEAtoM4kv4AAADhAQAAEwAAAAAAAAAAAAAAAAAAAAAAW0Nv&#10;bnRlbnRfVHlwZXNdLnhtbFBLAQItABQABgAIAAAAIQA4/SH/1gAAAJQBAAALAAAAAAAAAAAAAAAA&#10;AC8BAABfcmVscy8ucmVsc1BLAQItABQABgAIAAAAIQDhDUTMpQIAAFEFAAAOAAAAAAAAAAAAAAAA&#10;AC4CAABkcnMvZTJvRG9jLnhtbFBLAQItABQABgAIAAAAIQDrk5qW3wAAAAoBAAAPAAAAAAAAAAAA&#10;AAAAAP8EAABkcnMvZG93bnJldi54bWxQSwUGAAAAAAQABADzAAAACwYAAAAA&#10;" w14:anchorId="6F4D8859">
                      <v:textbox>
                        <w:txbxContent>
                          <w:p w:rsidR="00DE69CE" w:rsidP="00DE69CE" w:rsidRDefault="00DE69CE" w14:paraId="1E19BF87" w14:textId="77777777">
                            <w:pPr>
                              <w:rPr>
                                <w:b/>
                                <w:lang w:val="vi-VN"/>
                              </w:rPr>
                            </w:pPr>
                            <w:r>
                              <w:rPr>
                                <w:b/>
                                <w:lang w:val="vi-VN"/>
                              </w:rPr>
                              <w:t>C</w:t>
                            </w:r>
                          </w:p>
                          <w:p w:rsidRPr="00387F25" w:rsidR="00DE69CE" w:rsidP="00DE69CE" w:rsidRDefault="00DE69CE" w14:paraId="1FC39945"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77" behindDoc="0" locked="0" layoutInCell="1" allowOverlap="1" wp14:anchorId="73AA9784" wp14:editId="72838568">
                      <wp:simplePos x="0" y="0"/>
                      <wp:positionH relativeFrom="column">
                        <wp:posOffset>290830</wp:posOffset>
                      </wp:positionH>
                      <wp:positionV relativeFrom="paragraph">
                        <wp:posOffset>-130810</wp:posOffset>
                      </wp:positionV>
                      <wp:extent cx="231775" cy="246380"/>
                      <wp:effectExtent l="0" t="0" r="206375" b="58420"/>
                      <wp:wrapNone/>
                      <wp:docPr id="33" name="Rectangular Callout 33"/>
                      <wp:cNvGraphicFramePr/>
                      <a:graphic xmlns:a="http://schemas.openxmlformats.org/drawingml/2006/main">
                        <a:graphicData uri="http://schemas.microsoft.com/office/word/2010/wordprocessingShape">
                          <wps:wsp>
                            <wps:cNvSpPr/>
                            <wps:spPr>
                              <a:xfrm>
                                <a:off x="8261313" y="2161790"/>
                                <a:ext cx="231775" cy="246380"/>
                              </a:xfrm>
                              <a:prstGeom prst="wedgeRectCallout">
                                <a:avLst>
                                  <a:gd name="adj1" fmla="val 128587"/>
                                  <a:gd name="adj2" fmla="val 60350"/>
                                </a:avLst>
                              </a:prstGeom>
                              <a:solidFill>
                                <a:srgbClr val="F8F8F8"/>
                              </a:solidFill>
                              <a:ln w="3175" cap="flat" cmpd="sng" algn="ctr">
                                <a:solidFill>
                                  <a:srgbClr val="D8D8D8">
                                    <a:lumMod val="10000"/>
                                  </a:srgbClr>
                                </a:solidFill>
                                <a:prstDash val="solid"/>
                              </a:ln>
                              <a:effectLst/>
                            </wps:spPr>
                            <wps:txbx>
                              <w:txbxContent>
                                <w:p w:rsidR="00DE69CE" w:rsidP="00DE69CE" w:rsidRDefault="00DE69CE" w14:paraId="2E9242C5" w14:textId="77777777">
                                  <w:pPr>
                                    <w:rPr>
                                      <w:b/>
                                      <w:lang w:val="vi-VN"/>
                                    </w:rPr>
                                  </w:pPr>
                                  <w:r>
                                    <w:rPr>
                                      <w:b/>
                                      <w:lang w:val="vi-VN"/>
                                    </w:rPr>
                                    <w:t>C</w:t>
                                  </w:r>
                                </w:p>
                                <w:p w:rsidRPr="00387F25" w:rsidR="00DE69CE" w:rsidP="00DE69CE" w:rsidRDefault="00DE69CE" w14:paraId="34CE0A41"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3" style="position:absolute;left:0;text-align:left;margin-left:22.9pt;margin-top:-10.3pt;width:18.25pt;height:19.4pt;z-index:25165827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6" fillcolor="#f8f8f8" strokecolor="#161616" strokeweight=".25pt" type="#_x0000_t61" adj="38575,238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707ogIAAFEFAAAOAAAAZHJzL2Uyb0RvYy54bWysVNtu2zAMfR+wfxD0vjp2bm5QpwgSZBjQ&#10;tcHaoc+KLNkedJukxO6+fpTsNOm6p2ExoFAiRfIckrq57aRAR2Zdo1WB06sRRkxRXTaqKvD3p+2n&#10;HCPniSqJ0IoV+IU5fLv8+OGmNQuW6VqLklkETpRbtKbAtfdmkSSO1kwSd6UNU6Dk2kriYWurpLSk&#10;Be9SJNloNEtabUtjNWXOwemmV+Jl9M85o/6Bc8c8EgWG3HxcbVz3YU2WN2RRWWLqhg5pkH/IQpJG&#10;QdBXVxviCTrY5p0r2VCrneb+imqZaM4byiIGQJOO/kDzWBPDIhYgx5lXmtz/c0vvj49mZ4GG1riF&#10;AzGg6LiV4R/yQ12B82yWjtMxRi8FztJZOr8eiGOdRxQMsnE6n08xosFgMhvnUZ+cHRnr/GemJQpC&#10;gVtWVuwbFGdNhNAHH6kjxzvnI4clUkRCs5DyR4oRlwJKciQCpVk+zedDzS6Mskuj2Wg8PYUfXEIi&#10;pwSCf6dFU24bIeLGVvu1sAj8F3ibhy8EgCtvzIRCbYEBZkBJoFG5IB5EacoCO1VhREQFE0C9jWDe&#10;XHaXMTZ5+KKROMivuuxDpyP4nSL39u+zCCg2xNX9lRhjuCJUAMNixwONAcG5oEHy3b5DDSSbxijh&#10;aK/Ll51FVvdT4QzdNhDgjji/IxY4h4GB0fYPsHChAb8eJIxqbX/97TzYQ3eCFqMWxgrI+XkglmEk&#10;vijo2+t0MglzGDeT6TyDjb3U7C816iDXGuoCXQDZRTHYe3ESudXyGV6AVYgKKqIoxO7LMGzWvh93&#10;eEMoW62iGcyeIf5OPRoanAfqArVP3TOxZuhRD819r08jSBaxl/rOONuGm0qvDl7z5pX0ntehAjC3&#10;sY7DGxMehst9tDq/hMvfAAAA//8DAFBLAwQUAAYACAAAACEA1gmPUeEAAAAIAQAADwAAAGRycy9k&#10;b3ducmV2LnhtbEyPQU/CQBCF7yb+h82YeINdqpKmdkuQSGIIF0CI3pZ2aBu7s013KZVf73jS4+R9&#10;ee+bdDbYRvTY+dqRhslYgUDKXVFTqeF9txzFIHwwVJjGEWr4Rg+z7PYmNUnhLrTBfhtKwSXkE6Oh&#10;CqFNpPR5hdb4sWuRODu5zprAZ1fKojMXLreNjJSaSmtq4oXKtLioMP/anq2Gl8l+3h9Wy+t1vVsp&#10;tX79OH0u3rS+vxvmzyACDuEPhl99VoeMnY7uTIUXjYbHJzYPGkaRmoJgII4eQBwZjCOQWSr/P5D9&#10;AAAA//8DAFBLAQItABQABgAIAAAAIQC2gziS/gAAAOEBAAATAAAAAAAAAAAAAAAAAAAAAABbQ29u&#10;dGVudF9UeXBlc10ueG1sUEsBAi0AFAAGAAgAAAAhADj9If/WAAAAlAEAAAsAAAAAAAAAAAAAAAAA&#10;LwEAAF9yZWxzLy5yZWxzUEsBAi0AFAAGAAgAAAAhAItHvTuiAgAAUQUAAA4AAAAAAAAAAAAAAAAA&#10;LgIAAGRycy9lMm9Eb2MueG1sUEsBAi0AFAAGAAgAAAAhANYJj1HhAAAACAEAAA8AAAAAAAAAAAAA&#10;AAAA/AQAAGRycy9kb3ducmV2LnhtbFBLBQYAAAAABAAEAPMAAAAKBgAAAAA=&#10;" w14:anchorId="73AA9784">
                      <v:textbox>
                        <w:txbxContent>
                          <w:p w:rsidR="00DE69CE" w:rsidP="00DE69CE" w:rsidRDefault="00DE69CE" w14:paraId="2E9242C5" w14:textId="77777777">
                            <w:pPr>
                              <w:rPr>
                                <w:b/>
                                <w:lang w:val="vi-VN"/>
                              </w:rPr>
                            </w:pPr>
                            <w:r>
                              <w:rPr>
                                <w:b/>
                                <w:lang w:val="vi-VN"/>
                              </w:rPr>
                              <w:t>C</w:t>
                            </w:r>
                          </w:p>
                          <w:p w:rsidRPr="00387F25" w:rsidR="00DE69CE" w:rsidP="00DE69CE" w:rsidRDefault="00DE69CE" w14:paraId="34CE0A41" w14:textId="77777777">
                            <w:pPr>
                              <w:rPr>
                                <w:b/>
                                <w:lang w:val="vi-VN"/>
                              </w:rPr>
                            </w:pPr>
                          </w:p>
                        </w:txbxContent>
                      </v:textbox>
                    </v:shape>
                  </w:pict>
                </mc:Fallback>
              </mc:AlternateContent>
            </w:r>
            <w:r w:rsidRPr="008C1292">
              <w:rPr>
                <w:noProof/>
                <w:sz w:val="20"/>
                <w:lang w:val="en-US"/>
              </w:rPr>
              <mc:AlternateContent>
                <mc:Choice Requires="wps">
                  <w:drawing>
                    <wp:anchor distT="0" distB="0" distL="114300" distR="114300" simplePos="0" relativeHeight="251658256" behindDoc="0" locked="0" layoutInCell="1" allowOverlap="1" wp14:anchorId="3AA1DAB2" wp14:editId="6E4FB880">
                      <wp:simplePos x="0" y="0"/>
                      <wp:positionH relativeFrom="column">
                        <wp:posOffset>634365</wp:posOffset>
                      </wp:positionH>
                      <wp:positionV relativeFrom="paragraph">
                        <wp:posOffset>-158750</wp:posOffset>
                      </wp:positionV>
                      <wp:extent cx="71120" cy="297815"/>
                      <wp:effectExtent l="0" t="0" r="81280" b="64135"/>
                      <wp:wrapNone/>
                      <wp:docPr id="26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89" cy="2979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11D5FD03">
                    <v:shape id="AutoShape 14" style="position:absolute;margin-left:49.95pt;margin-top:-12.5pt;width:5.6pt;height:23.4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eXROgIAAGMEAAAOAAAAZHJzL2Uyb0RvYy54bWysVM2O2jAQvlfqO1i+QwgbWBIRVqsEetl2&#10;kXb7AMZ2iFXHtmxDQFXfvWMH6G57qarm4Iwzf9/MfJPlw6mT6MitE1qVOB1PMOKKaibUvsRfXzej&#10;BUbOE8WI1IqX+Mwdflh9/LDsTcGnutWScYsgiHJFb0rcem+KJHG05R1xY224AmWjbUc8XO0+YZb0&#10;EL2TyXQymSe9tsxYTblz8LUelHgV4zcNp/65aRz3SJYYsPl42njuwpmslqTYW2JaQS8wyD+g6IhQ&#10;kPQWqiaeoIMVf4TqBLXa6caPqe4S3TSC8lgDVJNOfqvmpSWGx1qgOc7c2uT+X1j65bi1SLAST+d3&#10;GCnSwZAeD17H3CjNQod64wowrNTWhhrpSb2YJ02/OaR01RK159H69WzAOQ0eyTuXcHEG8uz6z5qB&#10;DYEEsV2nxnYhJDQCneJUzrep8JNHFD7ep7NFjhEFzTS/zxdDAlJcfY11/hPXHQpCiZ23ROxbX2ml&#10;YPzapjETOT45H5CR4uoQEiu9EVJGFkiF+hLns+ksOjgtBQvKYObsfldJi44k8Cg+sUzQvDWz+qBY&#10;DNZywtYX2RMhQUY+9sdbAR2THIdsHWcYSQ6rE6QBnlQhI1QPgC/SQKXv+SRfL9aLbJRN5+tRNqnr&#10;0eOmykbzTXo/q+/qqqrTHwF8mhWtYIyrgP9K6zT7O9pcFmwg5I3Yt0Yl76PHjgLY6zuCjuMPEx+4&#10;s9PsvLWhusAEYHI0vmxdWJW392j169+w+gkAAP//AwBQSwMEFAAGAAgAAAAhABd4y0LfAAAACQEA&#10;AA8AAABkcnMvZG93bnJldi54bWxMj8FOwzAMhu9IvENkJG5bukpUpKs7AROiF5DYENoxa0IT0SRV&#10;k20dT493At8sf/r9/dVqcj076jHa4BEW8wyY9m1Q1ncIH9vn2T2wmKRXsg9eI5x1hFV9fVXJUoWT&#10;f9fHTeoYhfhYSgST0lByHlujnYzzMGhPt68wOploHTuuRnmicNfzPMsK7qT19MHIQT8Z3X5vDg4h&#10;rXdnU3y2j8K+bV9eC/vTNM0a8fZmelgCS3pKfzBc9EkdanLah4NXkfUIQggiEWb5HXW6ADTA9gj5&#10;QgCvK/6/Qf0LAAD//wMAUEsBAi0AFAAGAAgAAAAhALaDOJL+AAAA4QEAABMAAAAAAAAAAAAAAAAA&#10;AAAAAFtDb250ZW50X1R5cGVzXS54bWxQSwECLQAUAAYACAAAACEAOP0h/9YAAACUAQAACwAAAAAA&#10;AAAAAAAAAAAvAQAAX3JlbHMvLnJlbHNQSwECLQAUAAYACAAAACEA+jXl0ToCAABjBAAADgAAAAAA&#10;AAAAAAAAAAAuAgAAZHJzL2Uyb0RvYy54bWxQSwECLQAUAAYACAAAACEAF3jLQt8AAAAJAQAADwAA&#10;AAAAAAAAAAAAAACUBAAAZHJzL2Rvd25yZXYueG1sUEsFBgAAAAAEAAQA8wAAAKAFAAAAAA==&#10;" w14:anchorId="2F0C1661">
                      <v:stroke endarrow="block"/>
                    </v:shape>
                  </w:pict>
                </mc:Fallback>
              </mc:AlternateContent>
            </w:r>
            <w:r w:rsidRPr="008C1292">
              <w:rPr>
                <w:noProof/>
                <w:sz w:val="20"/>
                <w:lang w:val="en-US"/>
              </w:rPr>
              <mc:AlternateContent>
                <mc:Choice Requires="wps">
                  <w:drawing>
                    <wp:anchor distT="0" distB="0" distL="114300" distR="114300" simplePos="0" relativeHeight="251658248" behindDoc="0" locked="0" layoutInCell="1" allowOverlap="1" wp14:anchorId="0365FE8A" wp14:editId="7AE2A74E">
                      <wp:simplePos x="0" y="0"/>
                      <wp:positionH relativeFrom="column">
                        <wp:posOffset>787400</wp:posOffset>
                      </wp:positionH>
                      <wp:positionV relativeFrom="paragraph">
                        <wp:posOffset>-205105</wp:posOffset>
                      </wp:positionV>
                      <wp:extent cx="71120" cy="297815"/>
                      <wp:effectExtent l="0" t="0" r="81280" b="64135"/>
                      <wp:wrapNone/>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589" cy="2979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637FAD26">
                    <v:shape id="AutoShape 14" style="position:absolute;margin-left:62pt;margin-top:-16.15pt;width:5.6pt;height:23.4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OPJOAIAAGIEAAAOAAAAZHJzL2Uyb0RvYy54bWysVNuO2yAQfa/Uf0C8J45T52IrzmplJ33Z&#10;tpF2+wEEsI2KAQGJE1X99w7k0t32parqBzx4bmdmznj1cOolOnLrhFYlTscTjLiimgnVlvjry3a0&#10;xMh5ohiRWvESn7nDD+v371aDKfhUd1oybhEEUa4YTIk7702RJI52vCdurA1XoGy07YmHq20TZskA&#10;0XuZTCeTeTJoy4zVlDsHX+uLEq9j/Kbh1H9pGsc9kiUGbD6eNp77cCbrFSlaS0wn6BUG+QcUPREK&#10;kt5D1cQTdLDij1C9oFY73fgx1X2im0ZQHmuAatLJb9U8d8TwWAs0x5l7m9z/C0s/H3cWCQazyzFS&#10;pIcZPR68jqlRmoUGDcYVYFepnQ0l0pN6Nk+afnNI6aojquXR+uVswDkNHskbl3BxBtLsh0+agQ2B&#10;BLFbp8b2IST0AZ3iUM73ofCTRxQ+LtLZEqBR0EzzRb68JCDFzddY5z9y3aMglNh5S0Tb+UorBdPX&#10;No2ZyPHJ+YCMFDeHkFjprZAykkAqNJQ4n01n0cFpKVhQBjNn230lLTqSQKP4xDJB89rM6oNiMVjH&#10;CdtcZU+EBBn52B9vBXRMchyy9ZxhJDlsTpAu8KQKGaF6AHyVLkz6nk/yzXKzzEbZdL4ZZZO6Hj1u&#10;q2w036aLWf2hrqo6/RHAp1nRCca4CvhvrE6zv2PNdb8ufLzz+t6o5G302FEAe3tH0HH8YeIX7uw1&#10;O+9sqC4wAYgcja9LFzbl9T1a/fo1rH8CAAD//wMAUEsDBBQABgAIAAAAIQCH63O94QAAAAoBAAAP&#10;AAAAZHJzL2Rvd25yZXYueG1sTI/BTsMwEETvSPyDtUjcWoekRBDiVECFyAUkWoQ4uvGSWMTrKHbb&#10;lK9ne4LbjnY086ZcTq4XexyD9aTgap6AQGq8sdQqeN88zW5AhKjJ6N4TKjhigGV1flbqwvgDveF+&#10;HVvBIRQKraCLcSikDE2HToe5H5D49+VHpyPLsZVm1AcOd71MkySXTlvihk4P+Nhh873eOQVx9Xns&#10;8o/m4da+bp5fcvtT1/VKqcuL6f4ORMQp/pnhhM/oUDHT1u/IBNGzThe8JSqYZWkG4uTIrlMQWz4W&#10;OciqlP8nVL8AAAD//wMAUEsBAi0AFAAGAAgAAAAhALaDOJL+AAAA4QEAABMAAAAAAAAAAAAAAAAA&#10;AAAAAFtDb250ZW50X1R5cGVzXS54bWxQSwECLQAUAAYACAAAACEAOP0h/9YAAACUAQAACwAAAAAA&#10;AAAAAAAAAAAvAQAAX3JlbHMvLnJlbHNQSwECLQAUAAYACAAAACEAG+jjyTgCAABiBAAADgAAAAAA&#10;AAAAAAAAAAAuAgAAZHJzL2Uyb0RvYy54bWxQSwECLQAUAAYACAAAACEAh+tzveEAAAAKAQAADwAA&#10;AAAAAAAAAAAAAACSBAAAZHJzL2Rvd25yZXYueG1sUEsFBgAAAAAEAAQA8wAAAKAFAAAAAA==&#10;" w14:anchorId="3102A11D">
                      <v:stroke endarrow="block"/>
                    </v:shape>
                  </w:pict>
                </mc:Fallback>
              </mc:AlternateContent>
            </w:r>
            <w:r w:rsidRPr="00E801AC">
              <w:rPr>
                <w:noProof/>
                <w:sz w:val="20"/>
                <w:lang w:val="en-US"/>
              </w:rPr>
              <mc:AlternateContent>
                <mc:Choice Requires="wps">
                  <w:drawing>
                    <wp:anchor distT="0" distB="0" distL="114300" distR="114300" simplePos="0" relativeHeight="251658257" behindDoc="0" locked="0" layoutInCell="1" allowOverlap="1" wp14:anchorId="64395DDC" wp14:editId="07D2AAF3">
                      <wp:simplePos x="0" y="0"/>
                      <wp:positionH relativeFrom="column">
                        <wp:posOffset>134620</wp:posOffset>
                      </wp:positionH>
                      <wp:positionV relativeFrom="paragraph">
                        <wp:posOffset>918845</wp:posOffset>
                      </wp:positionV>
                      <wp:extent cx="231775" cy="257175"/>
                      <wp:effectExtent l="0" t="228600" r="454025" b="28575"/>
                      <wp:wrapNone/>
                      <wp:docPr id="264" name="Rectangular Callout 264"/>
                      <wp:cNvGraphicFramePr/>
                      <a:graphic xmlns:a="http://schemas.openxmlformats.org/drawingml/2006/main">
                        <a:graphicData uri="http://schemas.microsoft.com/office/word/2010/wordprocessingShape">
                          <wps:wsp>
                            <wps:cNvSpPr/>
                            <wps:spPr>
                              <a:xfrm>
                                <a:off x="8105775" y="3009900"/>
                                <a:ext cx="231775" cy="257175"/>
                              </a:xfrm>
                              <a:prstGeom prst="wedgeRectCallout">
                                <a:avLst>
                                  <a:gd name="adj1" fmla="val 240233"/>
                                  <a:gd name="adj2" fmla="val -132302"/>
                                </a:avLst>
                              </a:prstGeom>
                              <a:solidFill>
                                <a:srgbClr val="F8F8F8"/>
                              </a:solidFill>
                              <a:ln w="3175" cap="flat" cmpd="sng" algn="ctr">
                                <a:solidFill>
                                  <a:srgbClr val="D8D8D8">
                                    <a:lumMod val="10000"/>
                                  </a:srgbClr>
                                </a:solidFill>
                                <a:prstDash val="solid"/>
                              </a:ln>
                              <a:effectLst/>
                            </wps:spPr>
                            <wps:txbx>
                              <w:txbxContent>
                                <w:p w:rsidRPr="00171560" w:rsidR="00DE69CE" w:rsidP="00DE69CE" w:rsidRDefault="00DE69CE" w14:paraId="789D9A66"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64" style="position:absolute;left:0;text-align:left;margin-left:10.6pt;margin-top:72.35pt;width:18.25pt;height:20.25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7" fillcolor="#f8f8f8" strokecolor="#161616" strokeweight=".25pt" type="#_x0000_t61" adj="62690,-17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oDaowIAAFMFAAAOAAAAZHJzL2Uyb0RvYy54bWysVNtuGjEQfa/Uf7D8nuwFKARliRCIqlKa&#10;RE2qPA9e76XyrbZhSb8+Y+8SSNunqqxkxp7juZyZ8fXNQQqy59a1WhU0u0wp4YrpslV1Qb8/bS5m&#10;lDgPqgShFS/oC3f0ZvHxw3Vn5jzXjRYltwSNKDfvTEEb7808SRxruAR3qQ1XqKy0leBxa+uktNCh&#10;dSmSPE0/JZ22pbGacefwdN0r6SLaryrO/H1VOe6JKCjG5uNq47oNa7K4hnltwTQtG8KAf4hCQqvQ&#10;6ZupNXggO9v+YUq2zGqnK3/JtEx0VbWMxxwwmyz9LZvHBgyPuSA5zrzR5P6fWXa3fzQPFmnojJs7&#10;FEMWh8rK8I/xkUNBZ1k6mU4nlLwUdJSmV1fpQBw/eMIQkI+yqGcIyCfTDLFoMTkZMtb5z1xLEoSC&#10;drys+TcszgqE0DsfqYP9rfORw5IokNgsUP7IKKmkwJLsQZB8nOaj0VCzM1B+DrrIRvkozYcABqMY&#10;yjGE4MFp0ZabVoi4sfV2JSxBDwXdzMI3XH4HE4p0mH7IjTDAVq0EeBSlKQvqVE0JiBpngHkb03l3&#10;2Z37WM/CF0FiJ7/qsnedpfg7eu7xkcN3hkIWa3BNfyWqhitChWR47HkkMvB/KmmQ/GF7IC0Gm2Xh&#10;Sjja6vLlwRKr+7lwhm1adHALzj+ARdZxZHC4/T0uldCYvx4kShptf/3tPOCxP1FLSYeDheT83IHl&#10;lIgvCjv3KhuPwyTGzXgyzXFjzzXbc43ayZXGumAfYHRRDHgvjmJltXzGN2AZvKIKFEPffRmGzcr3&#10;A4+vCOPLZYTh9Bnwt+rRsGA8UBeofTo8gzVDl3ps7zt9HEKYx17q+/qEDTeVXu68rto30ntehwrg&#10;5MY6Dq9MeBrO9xF1egsXrwAAAP//AwBQSwMEFAAGAAgAAAAhANoIPjvdAAAACQEAAA8AAABkcnMv&#10;ZG93bnJldi54bWxMj81qwzAQhO+FvoPYQi+lkWWSxriWQyn0VAjU6QOsLfmHWCtjyYnz9t2e2tOy&#10;s8PMt8VhdaO42DkMnjSoTQLCUuPNQJ2G79PHcwYiRCSDoyer4WYDHMr7uwJz46/0ZS9V7ASHUMhR&#10;Qx/jlEsZmt46DBs/WeJb62eHkde5k2bGK4e7UaZJ8iIdDsQNPU72vbfNuVocl/j61lak1PEcsqdK&#10;1UdsPxetHx/Wt1cQ0a7xzwy/+IwOJTPVfiETxKghVSk7Wd9u9yDYsNvzrFnIdinIspD/Pyh/AAAA&#10;//8DAFBLAQItABQABgAIAAAAIQC2gziS/gAAAOEBAAATAAAAAAAAAAAAAAAAAAAAAABbQ29udGVu&#10;dF9UeXBlc10ueG1sUEsBAi0AFAAGAAgAAAAhADj9If/WAAAAlAEAAAsAAAAAAAAAAAAAAAAALwEA&#10;AF9yZWxzLy5yZWxzUEsBAi0AFAAGAAgAAAAhAJV2gNqjAgAAUwUAAA4AAAAAAAAAAAAAAAAALgIA&#10;AGRycy9lMm9Eb2MueG1sUEsBAi0AFAAGAAgAAAAhANoIPjvdAAAACQEAAA8AAAAAAAAAAAAAAAAA&#10;/QQAAGRycy9kb3ducmV2LnhtbFBLBQYAAAAABAAEAPMAAAAHBgAAAAA=&#10;" w14:anchorId="64395DDC">
                      <v:textbox>
                        <w:txbxContent>
                          <w:p w:rsidRPr="00171560" w:rsidR="00DE69CE" w:rsidP="00DE69CE" w:rsidRDefault="00DE69CE" w14:paraId="789D9A66" w14:textId="77777777">
                            <w:pPr>
                              <w:rPr>
                                <w:b/>
                              </w:rPr>
                            </w:pPr>
                            <w:r>
                              <w:rPr>
                                <w:b/>
                              </w:rPr>
                              <w:t>B</w:t>
                            </w:r>
                          </w:p>
                        </w:txbxContent>
                      </v:textbox>
                    </v:shape>
                  </w:pict>
                </mc:Fallback>
              </mc:AlternateContent>
            </w:r>
            <w:r>
              <w:rPr>
                <w:noProof/>
                <w:sz w:val="20"/>
                <w:lang w:val="en-US"/>
              </w:rPr>
              <w:drawing>
                <wp:inline distT="0" distB="0" distL="0" distR="0" wp14:anchorId="37F4E094" wp14:editId="48585F5D">
                  <wp:extent cx="2343150" cy="836930"/>
                  <wp:effectExtent l="0" t="0" r="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343150" cy="836930"/>
                          </a:xfrm>
                          <a:prstGeom prst="rect">
                            <a:avLst/>
                          </a:prstGeom>
                        </pic:spPr>
                      </pic:pic>
                    </a:graphicData>
                  </a:graphic>
                </wp:inline>
              </w:drawing>
            </w:r>
          </w:p>
        </w:tc>
      </w:tr>
      <w:tr w:rsidR="00DE69CE" w:rsidTr="51BB7A64" w14:paraId="19FCCF4E" w14:textId="77777777">
        <w:trPr>
          <w:trHeight w:val="560"/>
        </w:trPr>
        <w:tc>
          <w:tcPr>
            <w:tcW w:w="2501" w:type="pct"/>
            <w:gridSpan w:val="2"/>
            <w:vAlign w:val="center"/>
          </w:tcPr>
          <w:p w:rsidRPr="00E801AC" w:rsidR="00DE69CE" w:rsidP="00DE69CE" w:rsidRDefault="00DE69CE" w14:paraId="649841BE" w14:textId="77777777">
            <w:pPr>
              <w:jc w:val="center"/>
              <w:rPr>
                <w:noProof/>
                <w:sz w:val="20"/>
                <w:lang w:val="en-US"/>
              </w:rPr>
            </w:pPr>
            <w:r>
              <w:rPr>
                <w:noProof/>
                <w:sz w:val="20"/>
                <w:lang w:val="en-US"/>
              </w:rPr>
              <w:t>1</w:t>
            </w:r>
          </w:p>
        </w:tc>
        <w:tc>
          <w:tcPr>
            <w:tcW w:w="1250" w:type="pct"/>
            <w:vAlign w:val="center"/>
          </w:tcPr>
          <w:p w:rsidRPr="00E801AC" w:rsidR="00DE69CE" w:rsidP="00DE69CE" w:rsidRDefault="00DE69CE" w14:paraId="7144751B" w14:textId="77777777">
            <w:pPr>
              <w:jc w:val="center"/>
              <w:rPr>
                <w:noProof/>
                <w:sz w:val="20"/>
                <w:lang w:val="en-US"/>
              </w:rPr>
            </w:pPr>
            <w:r>
              <w:rPr>
                <w:noProof/>
                <w:sz w:val="20"/>
                <w:lang w:val="en-US"/>
              </w:rPr>
              <w:t>2</w:t>
            </w:r>
          </w:p>
        </w:tc>
        <w:tc>
          <w:tcPr>
            <w:tcW w:w="1249" w:type="pct"/>
            <w:vAlign w:val="center"/>
          </w:tcPr>
          <w:p w:rsidRPr="008C1292" w:rsidR="00DE69CE" w:rsidP="00DE69CE" w:rsidRDefault="00DE69CE" w14:paraId="5FCD5EC4" w14:textId="77777777">
            <w:pPr>
              <w:jc w:val="center"/>
              <w:rPr>
                <w:noProof/>
                <w:sz w:val="20"/>
                <w:lang w:val="en-US"/>
              </w:rPr>
            </w:pPr>
            <w:r>
              <w:rPr>
                <w:noProof/>
                <w:sz w:val="20"/>
                <w:lang w:val="en-US"/>
              </w:rPr>
              <w:t>3</w:t>
            </w:r>
          </w:p>
        </w:tc>
      </w:tr>
      <w:tr w:rsidR="00DE69CE" w:rsidTr="51BB7A64" w14:paraId="4ED532BB" w14:textId="77777777">
        <w:trPr>
          <w:trHeight w:val="2866"/>
        </w:trPr>
        <w:tc>
          <w:tcPr>
            <w:tcW w:w="1251" w:type="pct"/>
            <w:vAlign w:val="center"/>
          </w:tcPr>
          <w:p w:rsidRPr="00384184" w:rsidR="00DE69CE" w:rsidP="00DE69CE" w:rsidRDefault="00DE69CE" w14:paraId="6019FFF7" w14:textId="77777777">
            <w:pPr>
              <w:jc w:val="center"/>
              <w:rPr>
                <w:sz w:val="20"/>
              </w:rPr>
            </w:pPr>
            <w:r w:rsidRPr="00E801AC">
              <w:rPr>
                <w:noProof/>
                <w:sz w:val="20"/>
                <w:lang w:val="en-US"/>
              </w:rPr>
              <mc:AlternateContent>
                <mc:Choice Requires="wps">
                  <w:drawing>
                    <wp:anchor distT="0" distB="0" distL="114300" distR="114300" simplePos="0" relativeHeight="251658279" behindDoc="0" locked="0" layoutInCell="1" allowOverlap="1" wp14:anchorId="014F4536" wp14:editId="591ED499">
                      <wp:simplePos x="0" y="0"/>
                      <wp:positionH relativeFrom="column">
                        <wp:posOffset>779145</wp:posOffset>
                      </wp:positionH>
                      <wp:positionV relativeFrom="paragraph">
                        <wp:posOffset>-215900</wp:posOffset>
                      </wp:positionV>
                      <wp:extent cx="231775" cy="246380"/>
                      <wp:effectExtent l="114300" t="0" r="15875" b="134620"/>
                      <wp:wrapNone/>
                      <wp:docPr id="35" name="Rectangular Callout 35"/>
                      <wp:cNvGraphicFramePr/>
                      <a:graphic xmlns:a="http://schemas.openxmlformats.org/drawingml/2006/main">
                        <a:graphicData uri="http://schemas.microsoft.com/office/word/2010/wordprocessingShape">
                          <wps:wsp>
                            <wps:cNvSpPr/>
                            <wps:spPr>
                              <a:xfrm>
                                <a:off x="1302106" y="4367174"/>
                                <a:ext cx="231775" cy="246380"/>
                              </a:xfrm>
                              <a:prstGeom prst="wedgeRectCallout">
                                <a:avLst>
                                  <a:gd name="adj1" fmla="val -98292"/>
                                  <a:gd name="adj2" fmla="val 95344"/>
                                </a:avLst>
                              </a:prstGeom>
                              <a:solidFill>
                                <a:srgbClr val="F8F8F8"/>
                              </a:solidFill>
                              <a:ln w="3175" cap="flat" cmpd="sng" algn="ctr">
                                <a:solidFill>
                                  <a:srgbClr val="D8D8D8">
                                    <a:lumMod val="10000"/>
                                  </a:srgbClr>
                                </a:solidFill>
                                <a:prstDash val="solid"/>
                              </a:ln>
                              <a:effectLst/>
                            </wps:spPr>
                            <wps:txbx>
                              <w:txbxContent>
                                <w:p w:rsidR="00DE69CE" w:rsidP="00DE69CE" w:rsidRDefault="00DE69CE" w14:paraId="690A64A7" w14:textId="77777777">
                                  <w:pPr>
                                    <w:rPr>
                                      <w:b/>
                                      <w:lang w:val="vi-VN"/>
                                    </w:rPr>
                                  </w:pPr>
                                  <w:r>
                                    <w:rPr>
                                      <w:b/>
                                      <w:lang w:val="vi-VN"/>
                                    </w:rPr>
                                    <w:t>C</w:t>
                                  </w:r>
                                </w:p>
                                <w:p w:rsidRPr="00387F25" w:rsidR="00DE69CE" w:rsidP="00DE69CE" w:rsidRDefault="00DE69CE" w14:paraId="6D98A12B"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5" style="position:absolute;left:0;text-align:left;margin-left:61.35pt;margin-top:-17pt;width:18.25pt;height:19.4pt;z-index:25165827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8" fillcolor="#f8f8f8" strokecolor="#161616" strokeweight=".25pt" type="#_x0000_t61" adj="-10431,31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5CJpAIAAFEFAAAOAAAAZHJzL2Uyb0RvYy54bWysVNtu2zAMfR+wfxD03voSNzfUKYIEGQZ0&#10;bbF26LMiS7YH3SYpcbqvLyU7TbruaVgMKJRIkTyHpK5vDlKgPbOu1arE2WWKEVNUV62qS/zjaXMx&#10;xch5oioitGIlfmEO3yw+f7ruzJzlutGiYhaBE+XmnSlx472ZJ4mjDZPEXWrDFCi5tpJ42No6qSzp&#10;wLsUSZ6m46TTtjJWU+YcnK57JV5E/5wz6u85d8wjUWLIzcfVxnUb1mRxTea1JaZp6ZAG+YcsJGkV&#10;BH1ztSaeoJ1tP7iSLbXaae4vqZaJ5rylLGIANFn6B5rHhhgWsQA5zrzR5P6fW3q3fzQPFmjojJs7&#10;EAOKA7cy/EN+6ABlHaV5lo4xeilxMRpPsknRE8cOHlEwyEfZZHKFEQWDvBiPppHY5OTIWOe/MC1R&#10;EErcsapm36E4KyKE3vlIHdnfOh85rJAiEpqFVD8zjLgUUJI9EehiNs1n+VCzM6P83Gh2NSpiehB+&#10;cAnSMYHg32nRVptWiLix9XYlLAL/Jd5MwxcCwJV3ZkKhrsQAM6Ak0KhcEA+iNFWJnaoxIqKGCaDe&#10;RjDvLrvzGOtp+KKR2MlvuupDZyn8jpF7+49ZBBRr4pr+SowxXBEqgGGx44HGgOBU0CD5w/aAWkg2&#10;iwSGo62uXh4ssrqfCmfopoUAt8T5B2KBcxgYGG1/DwsXGvDrQcKo0fb3386DPXQnaDHqYKyAnF87&#10;YhlG4quCvp1lRRHmMG6Kq0kOG3uu2Z5r1E6uNNQFugCyi2Kw9+IocqvlM7wAyxAVVERRiN2XYdis&#10;fD/u8IZQtlxGM5g9Q/ytejQ0OA/UBWqfDs/EmqFHPTT3nT6O4NBLfWecbMNNpZc7r3n7RnrP61AB&#10;mNtYx+GNCQ/D+T5anV7CxSsAAAD//wMAUEsDBBQABgAIAAAAIQBMrCUQ3gAAAAkBAAAPAAAAZHJz&#10;L2Rvd25yZXYueG1sTI9BS8NAEIXvgv9hGcGLtJumtdaYTREhB0EQW71vs2M2mJ0N2U2T/HunJz0+&#10;5uPN9/L95Fpxxj40nhSslgkIpMqbhmoFn8dysQMRoiajW0+oYMYA++L6KteZ8SN94PkQa8ElFDKt&#10;wMbYZVKGyqLTYek7JL59+97pyLGvpen1yOWulWmSbKXTDfEHqzt8sVj9HAan4Cvd4vhKd+tjOb/b&#10;1fA22nKulbq9mZ6fQESc4h8MF31Wh4KdTn4gE0TLOU0fGFWwWG941IW4f0xBnBRsdiCLXP5fUPwC&#10;AAD//wMAUEsBAi0AFAAGAAgAAAAhALaDOJL+AAAA4QEAABMAAAAAAAAAAAAAAAAAAAAAAFtDb250&#10;ZW50X1R5cGVzXS54bWxQSwECLQAUAAYACAAAACEAOP0h/9YAAACUAQAACwAAAAAAAAAAAAAAAAAv&#10;AQAAX3JlbHMvLnJlbHNQSwECLQAUAAYACAAAACEA9tOQiaQCAABRBQAADgAAAAAAAAAAAAAAAAAu&#10;AgAAZHJzL2Uyb0RvYy54bWxQSwECLQAUAAYACAAAACEATKwlEN4AAAAJAQAADwAAAAAAAAAAAAAA&#10;AAD+BAAAZHJzL2Rvd25yZXYueG1sUEsFBgAAAAAEAAQA8wAAAAkGAAAAAA==&#10;" w14:anchorId="014F4536">
                      <v:textbox>
                        <w:txbxContent>
                          <w:p w:rsidR="00DE69CE" w:rsidP="00DE69CE" w:rsidRDefault="00DE69CE" w14:paraId="690A64A7" w14:textId="77777777">
                            <w:pPr>
                              <w:rPr>
                                <w:b/>
                                <w:lang w:val="vi-VN"/>
                              </w:rPr>
                            </w:pPr>
                            <w:r>
                              <w:rPr>
                                <w:b/>
                                <w:lang w:val="vi-VN"/>
                              </w:rPr>
                              <w:t>C</w:t>
                            </w:r>
                          </w:p>
                          <w:p w:rsidRPr="00387F25" w:rsidR="00DE69CE" w:rsidP="00DE69CE" w:rsidRDefault="00DE69CE" w14:paraId="6D98A12B"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80" behindDoc="0" locked="0" layoutInCell="1" allowOverlap="1" wp14:anchorId="0ECEE354" wp14:editId="31F3C21E">
                      <wp:simplePos x="0" y="0"/>
                      <wp:positionH relativeFrom="column">
                        <wp:posOffset>76835</wp:posOffset>
                      </wp:positionH>
                      <wp:positionV relativeFrom="paragraph">
                        <wp:posOffset>-186690</wp:posOffset>
                      </wp:positionV>
                      <wp:extent cx="231775" cy="246380"/>
                      <wp:effectExtent l="0" t="0" r="206375" b="153670"/>
                      <wp:wrapNone/>
                      <wp:docPr id="36" name="Rectangular Callout 36"/>
                      <wp:cNvGraphicFramePr/>
                      <a:graphic xmlns:a="http://schemas.openxmlformats.org/drawingml/2006/main">
                        <a:graphicData uri="http://schemas.microsoft.com/office/word/2010/wordprocessingShape">
                          <wps:wsp>
                            <wps:cNvSpPr/>
                            <wps:spPr>
                              <a:xfrm>
                                <a:off x="599846" y="4396435"/>
                                <a:ext cx="231775" cy="246380"/>
                              </a:xfrm>
                              <a:prstGeom prst="wedgeRectCallout">
                                <a:avLst>
                                  <a:gd name="adj1" fmla="val 128953"/>
                                  <a:gd name="adj2" fmla="val 101282"/>
                                </a:avLst>
                              </a:prstGeom>
                              <a:solidFill>
                                <a:srgbClr val="F8F8F8"/>
                              </a:solidFill>
                              <a:ln w="3175" cap="flat" cmpd="sng" algn="ctr">
                                <a:solidFill>
                                  <a:srgbClr val="D8D8D8">
                                    <a:lumMod val="10000"/>
                                  </a:srgbClr>
                                </a:solidFill>
                                <a:prstDash val="solid"/>
                              </a:ln>
                              <a:effectLst/>
                            </wps:spPr>
                            <wps:txbx>
                              <w:txbxContent>
                                <w:p w:rsidR="00DE69CE" w:rsidP="00DE69CE" w:rsidRDefault="00DE69CE" w14:paraId="5EE7C8D2" w14:textId="77777777">
                                  <w:pPr>
                                    <w:rPr>
                                      <w:b/>
                                      <w:lang w:val="vi-VN"/>
                                    </w:rPr>
                                  </w:pPr>
                                  <w:r>
                                    <w:rPr>
                                      <w:b/>
                                      <w:lang w:val="vi-VN"/>
                                    </w:rPr>
                                    <w:t>C</w:t>
                                  </w:r>
                                </w:p>
                                <w:p w:rsidRPr="00387F25" w:rsidR="00DE69CE" w:rsidP="00DE69CE" w:rsidRDefault="00DE69CE" w14:paraId="5997CC1D"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6" style="position:absolute;left:0;text-align:left;margin-left:6.05pt;margin-top:-14.7pt;width:18.25pt;height:19.4pt;z-index:251658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39" fillcolor="#f8f8f8" strokecolor="#161616" strokeweight=".25pt" type="#_x0000_t61" adj="38654,326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0E8ogIAAFEFAAAOAAAAZHJzL2Uyb0RvYy54bWysVG1v2jAQ/j5p/8Hy9zUkBAqooUIgpkld&#10;W62d+tk4dpLJb7MNSffre3ZCgW2fphHJnH2P7+W5O9/cdlKgA7Ou0arA6dUII6aoLhtVFfj78/bT&#10;DCPniSqJ0IoV+JU5fLv8+OGmNQuW6VqLklkERpRbtKbAtfdmkSSO1kwSd6UNU6Dk2kriYWurpLSk&#10;BetSJNloNE1abUtjNWXOwemmV+JltM85o/6Bc8c8EgWG2HxcbVx3YU2WN2RRWWLqhg5hkH+IQpJG&#10;gdN3UxviCdrb5g9TsqFWO839FdUy0Zw3lMUcIJt09Fs2TzUxLOYC5DjzTpP7f2bp/eHJPFqgoTVu&#10;4UAMWXTcyvAP8aGuwJP5fJZPMXotcD6eT/PxpOeNdR5R0Gfj9Pp6ghEFQJZPx7PIa3KyY6zzn5mW&#10;KAgFbllZsW9QmzURQu99ZI4c7pyPFJZIEQm9QsofKUZcCqjIgQiUZrP5ZDyU7AyUXYBGAMsCCPwP&#10;NkE6RhAcOC2actsIETe22q2FReCgwNtZ+IbLFzChUFtgyDOkSaBRuSAeRGnKAjtVYUREBRNAvY3Z&#10;XFx25z42s/BFkNjLr7rsXacj+B099/iYwoWhkMWGuLq/ElXDFaFCMix2PPAY0j8VNEi+23WogWDT&#10;yGA42uny9dEiq/upcIZuG3BwR5x/JBZIh4GB0fYPsHChIX89SBjV2v7623nAQ3eCFqMWxgrI+bkn&#10;lmEkvijo23ma52EO4yafXGewseea3blG7eVaQ12gDSC6KAa8F0eRWy1f4AVYBa+gIoqC774Mw2bt&#10;+3GHN4Sy1SrCYPYM8XfqydBgPFAXqH3uXog1Q5N66O57fRzBoZf6tjphw02lV3uvefNOes/rUAGY&#10;21jH4Y0JD8P5PqJOL+HyDQAA//8DAFBLAwQUAAYACAAAACEAFleeFNoAAAAHAQAADwAAAGRycy9k&#10;b3ducmV2LnhtbEyOQU7DMBBF90jcwZpKbFDrNIqqNMSpKlAPQACJpRsPidV4HGInDZyeYQXLp3n6&#10;88rD4nox4xisJwXbTQICqfHGUqvg9eW0zkGEqMno3hMq+MIAh+r2ptSF8Vd6xrmOreARCoVW0MU4&#10;FFKGpkOnw8YPSHz78KPTkXFspRn1lcddL9Mk2UmnLfGHTg/42GFzqSen4Gn/bifrF58d5zn9jN9v&#10;+X19UuputRwfQERc4p8Mv/mcDhU3nf1EJoieOd2yqWCd7jMQLGT5DsRZAaOsSvm/v/oBAAD//wMA&#10;UEsBAi0AFAAGAAgAAAAhALaDOJL+AAAA4QEAABMAAAAAAAAAAAAAAAAAAAAAAFtDb250ZW50X1R5&#10;cGVzXS54bWxQSwECLQAUAAYACAAAACEAOP0h/9YAAACUAQAACwAAAAAAAAAAAAAAAAAvAQAAX3Jl&#10;bHMvLnJlbHNQSwECLQAUAAYACAAAACEAAwdBPKICAABRBQAADgAAAAAAAAAAAAAAAAAuAgAAZHJz&#10;L2Uyb0RvYy54bWxQSwECLQAUAAYACAAAACEAFleeFNoAAAAHAQAADwAAAAAAAAAAAAAAAAD8BAAA&#10;ZHJzL2Rvd25yZXYueG1sUEsFBgAAAAAEAAQA8wAAAAMGAAAAAA==&#10;" w14:anchorId="0ECEE354">
                      <v:textbox>
                        <w:txbxContent>
                          <w:p w:rsidR="00DE69CE" w:rsidP="00DE69CE" w:rsidRDefault="00DE69CE" w14:paraId="5EE7C8D2" w14:textId="77777777">
                            <w:pPr>
                              <w:rPr>
                                <w:b/>
                                <w:lang w:val="vi-VN"/>
                              </w:rPr>
                            </w:pPr>
                            <w:r>
                              <w:rPr>
                                <w:b/>
                                <w:lang w:val="vi-VN"/>
                              </w:rPr>
                              <w:t>C</w:t>
                            </w:r>
                          </w:p>
                          <w:p w:rsidRPr="00387F25" w:rsidR="00DE69CE" w:rsidP="00DE69CE" w:rsidRDefault="00DE69CE" w14:paraId="5997CC1D"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66" behindDoc="0" locked="0" layoutInCell="1" allowOverlap="1" wp14:anchorId="6F6AC001" wp14:editId="6D54CEA9">
                      <wp:simplePos x="0" y="0"/>
                      <wp:positionH relativeFrom="column">
                        <wp:posOffset>106045</wp:posOffset>
                      </wp:positionH>
                      <wp:positionV relativeFrom="paragraph">
                        <wp:posOffset>995680</wp:posOffset>
                      </wp:positionV>
                      <wp:extent cx="231775" cy="257175"/>
                      <wp:effectExtent l="0" t="247650" r="263525" b="28575"/>
                      <wp:wrapNone/>
                      <wp:docPr id="265" name="Rectangular Callout 265"/>
                      <wp:cNvGraphicFramePr/>
                      <a:graphic xmlns:a="http://schemas.openxmlformats.org/drawingml/2006/main">
                        <a:graphicData uri="http://schemas.microsoft.com/office/word/2010/wordprocessingShape">
                          <wps:wsp>
                            <wps:cNvSpPr/>
                            <wps:spPr>
                              <a:xfrm>
                                <a:off x="628650" y="5372100"/>
                                <a:ext cx="231775" cy="257175"/>
                              </a:xfrm>
                              <a:prstGeom prst="wedgeRectCallout">
                                <a:avLst>
                                  <a:gd name="adj1" fmla="val 153932"/>
                                  <a:gd name="adj2" fmla="val -136006"/>
                                </a:avLst>
                              </a:prstGeom>
                              <a:solidFill>
                                <a:srgbClr val="F8F8F8"/>
                              </a:solidFill>
                              <a:ln w="3175" cap="flat" cmpd="sng" algn="ctr">
                                <a:solidFill>
                                  <a:srgbClr val="D8D8D8">
                                    <a:lumMod val="10000"/>
                                  </a:srgbClr>
                                </a:solidFill>
                                <a:prstDash val="solid"/>
                              </a:ln>
                              <a:effectLst/>
                            </wps:spPr>
                            <wps:txbx>
                              <w:txbxContent>
                                <w:p w:rsidRPr="00171560" w:rsidR="00DE69CE" w:rsidP="00DE69CE" w:rsidRDefault="00DE69CE" w14:paraId="1C43FD66"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65" style="position:absolute;left:0;text-align:left;margin-left:8.35pt;margin-top:78.4pt;width:18.25pt;height:20.25pt;z-index:25165826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0" fillcolor="#f8f8f8" strokecolor="#161616" strokeweight=".25pt" type="#_x0000_t61" adj="44049,-18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iZsowIAAFIFAAAOAAAAZHJzL2Uyb0RvYy54bWysVFlv2zAMfh+w/yDovXXsnA3qFEGCDAO6&#10;tlg79JmR5WPQNUmJ3f36UbLbpNuehsGATIoUj4/H9U0nBTly6xqtcppejijhiumiUVVOvz3tLhaU&#10;OA+qAKEVz+kLd/Rm9fHDdWuWPNO1FgW3BI0ot2xNTmvvzTJJHKu5BHepDVcoLLWV4JG1VVJYaNG6&#10;FEk2Gs2SVtvCWM24c3i77YV0Fe2XJWf+viwd90TkFGPz8bTx3IczWV3DsrJg6oYNYcA/RCGhUej0&#10;zdQWPJCDbf4wJRtmtdOlv2RaJrosG8ZjDphNOvotm8caDI+5IDjOvMHk/p9Zdnd8NA8WYWiNWzok&#10;QxZdaWX4Y3yky+ksW8ymiN5LTqfjeZaOBtx45wlDeTZO5/MpJQwVsuk8RRoNJic7xjr/iWtJApHT&#10;lhcV/4q12YAQ+uAjcnC8dT5CWBAFEnsFiu8pJaUUWJEjCJJOx1fjbCjZmVJ2rnSRjmfYF0MAg1EM&#10;5TWE4MFp0RS7RojI2Gq/EZagh5zuFuEbHr9TE4q0OcVEQ56AnVoK8EhKU+TUqYoSEBWOAPM2pvPu&#10;sTv3sV2ELyqJg/yii941otrjisEO+hHDd4ZCFltwdf8kioZghQrJ8NjyCGTA/1TRQPlu35EGg00n&#10;4Um42uvi5cESq/uxcIbtGnRwC84/gEXUseY42/4ej1JozF8PFCW1tj//dh/0sT1RSkmLc4Xg/DiA&#10;5ZSIzwob9yqdTMIgRmYynWfI2HPJ/lyiDnKjsS7YBxhdJIO+F69kabV8xhWwDl5RBIqh774MA7Px&#10;/bzjEmF8vY5qOHwG/K16NCwYD9AFaJ+6Z7Bm6FKP7X2nX2cQlrGX+r4+6YaXSq8PXpfNG+g9rkMF&#10;cHBjHYclEzbDOR+1Tqtw9QsAAP//AwBQSwMEFAAGAAgAAAAhAA7a+4nfAAAACQEAAA8AAABkcnMv&#10;ZG93bnJldi54bWxMj0FPg0AQhe8m/ofNmHiziyVQRZbGGL2ZNG210duWnQKBnSXsFvDfO57qafJm&#10;Xt58L1/PthMjDr5xpOB+EYFAKp1pqFLwsX+7ewDhgyajO0eo4Ac9rIvrq1xnxk20xXEXKsEh5DOt&#10;oA6hz6T0ZY1W+4Xrkfh2coPVgeVQSTPoicNtJ5dRlEqrG+IPte7xpcay3Z2tAkz2m/fDazvG1XQ4&#10;bcvvdvP51Sp1ezM/P4EIOIeLGf7wGR0KZjq6MxkvOtbpip08k5QrsCGJlyCOvHhcxSCLXP5vUPwC&#10;AAD//wMAUEsBAi0AFAAGAAgAAAAhALaDOJL+AAAA4QEAABMAAAAAAAAAAAAAAAAAAAAAAFtDb250&#10;ZW50X1R5cGVzXS54bWxQSwECLQAUAAYACAAAACEAOP0h/9YAAACUAQAACwAAAAAAAAAAAAAAAAAv&#10;AQAAX3JlbHMvLnJlbHNQSwECLQAUAAYACAAAACEAkLYmbKMCAABSBQAADgAAAAAAAAAAAAAAAAAu&#10;AgAAZHJzL2Uyb0RvYy54bWxQSwECLQAUAAYACAAAACEADtr7id8AAAAJAQAADwAAAAAAAAAAAAAA&#10;AAD9BAAAZHJzL2Rvd25yZXYueG1sUEsFBgAAAAAEAAQA8wAAAAkGAAAAAA==&#10;" w14:anchorId="6F6AC001">
                      <v:textbox>
                        <w:txbxContent>
                          <w:p w:rsidRPr="00171560" w:rsidR="00DE69CE" w:rsidP="00DE69CE" w:rsidRDefault="00DE69CE" w14:paraId="1C43FD66" w14:textId="77777777">
                            <w:pPr>
                              <w:rPr>
                                <w:b/>
                              </w:rPr>
                            </w:pPr>
                            <w:r>
                              <w:rPr>
                                <w:b/>
                              </w:rPr>
                              <w:t>B</w:t>
                            </w:r>
                          </w:p>
                        </w:txbxContent>
                      </v:textbox>
                    </v:shape>
                  </w:pict>
                </mc:Fallback>
              </mc:AlternateContent>
            </w:r>
            <w:r w:rsidRPr="008C1292">
              <w:rPr>
                <w:noProof/>
                <w:sz w:val="20"/>
                <w:lang w:val="en-US"/>
              </w:rPr>
              <mc:AlternateContent>
                <mc:Choice Requires="wps">
                  <w:drawing>
                    <wp:anchor distT="0" distB="0" distL="114300" distR="114300" simplePos="0" relativeHeight="251658259" behindDoc="0" locked="0" layoutInCell="1" allowOverlap="1" wp14:anchorId="6989239A" wp14:editId="4D27AEAD">
                      <wp:simplePos x="0" y="0"/>
                      <wp:positionH relativeFrom="column">
                        <wp:posOffset>450850</wp:posOffset>
                      </wp:positionH>
                      <wp:positionV relativeFrom="paragraph">
                        <wp:posOffset>-39370</wp:posOffset>
                      </wp:positionV>
                      <wp:extent cx="45085" cy="233045"/>
                      <wp:effectExtent l="38100" t="0" r="69215" b="52705"/>
                      <wp:wrapNone/>
                      <wp:docPr id="2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334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7F0D2240">
                    <v:shape id="AutoShape 14" style="position:absolute;margin-left:35.5pt;margin-top:-3.1pt;width:3.55pt;height:18.3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8b6OAIAAGIEAAAOAAAAZHJzL2Uyb0RvYy54bWysVMuO2yAU3VfqPyD2iWPHeVlxRiM76Wba&#10;RprpBxDAMSoGBCROVPXfeyGPNu2mquoFvpj7OPfcg5dPp06iI7dOaFXidDjCiCuqmVD7En952wzm&#10;GDlPFCNSK17iM3f4afX+3bI3Bc90qyXjFkES5YrelLj13hRJ4mjLO+KG2nAFh422HfGwtfuEWdJD&#10;9k4m2Wg0TXptmbGacufga305xKuYv2k49Z+bxnGPZIkBm4+rjesurMlqSYq9JaYV9AqD/AOKjggF&#10;Re+pauIJOljxR6pOUKudbvyQ6i7RTSMojz1AN+not25eW2J47AXIceZOk/t/aemn49YiwUqcZRgp&#10;0sGMng9ex9IozQNBvXEF+FVqa0OL9KRezYumXx1SumqJ2vPo/XY2EJyGiOQhJGycgTK7/qNm4EOg&#10;QGTr1NgupAQe0CkO5XwfCj95ROFjPpmlC4wonGTjcT6bxQKkuMUa6/wHrjsUjBI7b4nYt77SSsH0&#10;tU1jJXJ8cT4gI8UtIBRWeiOkjCKQCvUlXkyySQxwWgoWDoObs/tdJS06kiCj+FxRPLhZfVAsJms5&#10;Yeur7YmQYCMf+fFWAGOS41Ct4wwjyeHmBOsCT6pQEboHwFfroqRvi9FiPV/P80GeTdeDfFTXg+dN&#10;lQ+mm3Q2qcd1VdXp9wA+zYtWMMZVwH9TdZr/nWqu9+uix7uu70Qlj9kjowD29o6g4/jDxC/a2Wl2&#10;3trQXVACCDk6Xy9duCm/7qPXz1/D6gcAAAD//wMAUEsDBBQABgAIAAAAIQBqu9614AAAAAcBAAAP&#10;AAAAZHJzL2Rvd25yZXYueG1sTI/NTsMwEITvSLyDtUjcWidFpCVkUwEVIheQ+iPE0Y2XxCJeR7Hb&#10;pjw95gTH0YxmvimWo+3EkQZvHCOk0wQEce204QZht32eLED4oFirzjEhnMnDsry8KFSu3YnXdNyE&#10;RsQS9rlCaEPocyl93ZJVfup64uh9usGqEOXQSD2oUyy3nZwlSSatMhwXWtXTU0v11+ZgEcLq49xm&#10;7/XjnXnbvrxm5ruqqhXi9dX4cA8i0Bj+wvCLH9GhjEx7d2DtRYcwT+OVgDDJZiCiP1+kIPYIN8kt&#10;yLKQ//nLHwAAAP//AwBQSwECLQAUAAYACAAAACEAtoM4kv4AAADhAQAAEwAAAAAAAAAAAAAAAAAA&#10;AAAAW0NvbnRlbnRfVHlwZXNdLnhtbFBLAQItABQABgAIAAAAIQA4/SH/1gAAAJQBAAALAAAAAAAA&#10;AAAAAAAAAC8BAABfcmVscy8ucmVsc1BLAQItABQABgAIAAAAIQCSD8b6OAIAAGIEAAAOAAAAAAAA&#10;AAAAAAAAAC4CAABkcnMvZTJvRG9jLnhtbFBLAQItABQABgAIAAAAIQBqu9614AAAAAcBAAAPAAAA&#10;AAAAAAAAAAAAAJIEAABkcnMvZG93bnJldi54bWxQSwUGAAAAAAQABADzAAAAnwUAAAAA&#10;" w14:anchorId="2DF80C0A">
                      <v:stroke endarrow="block"/>
                    </v:shape>
                  </w:pict>
                </mc:Fallback>
              </mc:AlternateContent>
            </w:r>
            <w:r w:rsidRPr="008C1292">
              <w:rPr>
                <w:noProof/>
                <w:sz w:val="20"/>
                <w:lang w:val="en-US"/>
              </w:rPr>
              <mc:AlternateContent>
                <mc:Choice Requires="wps">
                  <w:drawing>
                    <wp:anchor distT="0" distB="0" distL="114300" distR="114300" simplePos="0" relativeHeight="251658258" behindDoc="0" locked="0" layoutInCell="1" allowOverlap="1" wp14:anchorId="0664F3A0" wp14:editId="69E2ED41">
                      <wp:simplePos x="0" y="0"/>
                      <wp:positionH relativeFrom="column">
                        <wp:posOffset>615315</wp:posOffset>
                      </wp:positionH>
                      <wp:positionV relativeFrom="paragraph">
                        <wp:posOffset>-95885</wp:posOffset>
                      </wp:positionV>
                      <wp:extent cx="45085" cy="248285"/>
                      <wp:effectExtent l="38100" t="0" r="69215" b="56515"/>
                      <wp:wrapNone/>
                      <wp:docPr id="2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484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6420E4E4">
                    <v:shape id="AutoShape 14" style="position:absolute;margin-left:48.45pt;margin-top:-7.55pt;width:3.55pt;height:19.5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lM4OAIAAGIEAAAOAAAAZHJzL2Uyb0RvYy54bWysVMuO2yAU3VfqPyD2iWPXySRWnNHITrqZ&#10;diLN9AMIYBsVAwISJ6r6772QR5t2U1X1Al/MfZx77sHLx2Mv0YFbJ7QqcTqeYMQV1UyotsRf3jaj&#10;OUbOE8WI1IqX+MQdfly9f7ccTMEz3WnJuEWQRLliMCXuvDdFkjja8Z64sTZcwWGjbU88bG2bMEsG&#10;yN7LJJtMZsmgLTNWU+4cfK3Ph3gV8zcNp/6laRz3SJYYsPm42rjuwpqslqRoLTGdoBcY5B9Q9EQo&#10;KHpLVRNP0N6KP1L1glrtdOPHVPeJbhpBeewBukknv3Xz2hHDYy9AjjM3mtz/S0s/H7YWCVbiLMVI&#10;kR5m9LT3OpZGaR4IGowrwK9SWxtapEf1ap41/eqQ0lVHVMuj99vJQHAaIpK7kLBxBsrshk+agQ+B&#10;ApGtY2P7kBJ4QMc4lNNtKPzoEYWP+fQhXWBE4STL5/l8HguQ4hprrPMfue5RMErsvCWi7XyllYLp&#10;a5vGSuTw7HxARoprQCis9EZIGUUgFRpKvJhm0xjgtBQsHAY3Z9tdJS06kCCj+FxQ3LlZvVcsJus4&#10;YeuL7YmQYCMf+fFWAGOS41Ct5wwjyeHmBOsMT6pQEboHwBfrrKRvi8liPV/P81GezdajfFLXo6dN&#10;lY9mm/RhWn+oq6pOvwfwaV50gjGuAv6rqtP871RzuV9nPd50fSMquc8eGQWw13cEHccfJn7Wzk6z&#10;09aG7oISQMjR+XLpwk35dR+9fv4aVj8AAAD//wMAUEsDBBQABgAIAAAAIQCJPtCJ4AAAAAkBAAAP&#10;AAAAZHJzL2Rvd25yZXYueG1sTI/BSsNAEIbvgu+wjOCt3aRoMDGTohYxFwu2Ih632TFZzO6G7LZN&#10;fXqnJz0Nw3z88/3lcrK9ONAYjHcI6TwBQa7x2rgW4X37PLsDEaJyWvXeEcKJAiyry4tSFdof3Rsd&#10;NrEVHOJCoRC6GIdCytB0ZFWY+4Ec3778aFXkdWylHtWRw20vF0mSSauM4w+dGuipo+Z7s7cIcfV5&#10;6rKP5jE36+3La2Z+6rpeIV5fTQ/3ICJN8Q+Gsz6rQ8VOO793OogeIc9yJhFm6W0K4gwkN1xuh7Dg&#10;KatS/m9Q/QIAAP//AwBQSwECLQAUAAYACAAAACEAtoM4kv4AAADhAQAAEwAAAAAAAAAAAAAAAAAA&#10;AAAAW0NvbnRlbnRfVHlwZXNdLnhtbFBLAQItABQABgAIAAAAIQA4/SH/1gAAAJQBAAALAAAAAAAA&#10;AAAAAAAAAC8BAABfcmVscy8ucmVsc1BLAQItABQABgAIAAAAIQCF1lM4OAIAAGIEAAAOAAAAAAAA&#10;AAAAAAAAAC4CAABkcnMvZTJvRG9jLnhtbFBLAQItABQABgAIAAAAIQCJPtCJ4AAAAAkBAAAPAAAA&#10;AAAAAAAAAAAAAJIEAABkcnMvZG93bnJldi54bWxQSwUGAAAAAAQABADzAAAAnwUAAAAA&#10;" w14:anchorId="62B938C0">
                      <v:stroke endarrow="block"/>
                    </v:shape>
                  </w:pict>
                </mc:Fallback>
              </mc:AlternateContent>
            </w:r>
            <w:r>
              <w:rPr>
                <w:noProof/>
                <w:sz w:val="20"/>
                <w:lang w:val="en-US"/>
              </w:rPr>
              <w:drawing>
                <wp:inline distT="0" distB="0" distL="0" distR="0" wp14:anchorId="41B4D64B" wp14:editId="518DC281">
                  <wp:extent cx="2341245" cy="935990"/>
                  <wp:effectExtent l="0" t="0" r="190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8.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341245" cy="935990"/>
                          </a:xfrm>
                          <a:prstGeom prst="rect">
                            <a:avLst/>
                          </a:prstGeom>
                        </pic:spPr>
                      </pic:pic>
                    </a:graphicData>
                  </a:graphic>
                </wp:inline>
              </w:drawing>
            </w:r>
          </w:p>
        </w:tc>
        <w:tc>
          <w:tcPr>
            <w:tcW w:w="1250" w:type="pct"/>
            <w:vAlign w:val="center"/>
          </w:tcPr>
          <w:p w:rsidRPr="00384184" w:rsidR="00DE69CE" w:rsidP="00DE69CE" w:rsidRDefault="00DE69CE" w14:paraId="30167A46" w14:textId="77777777">
            <w:pPr>
              <w:jc w:val="center"/>
              <w:rPr>
                <w:sz w:val="20"/>
              </w:rPr>
            </w:pPr>
            <w:r w:rsidRPr="00E801AC">
              <w:rPr>
                <w:noProof/>
                <w:sz w:val="20"/>
                <w:lang w:val="en-US"/>
              </w:rPr>
              <mc:AlternateContent>
                <mc:Choice Requires="wps">
                  <w:drawing>
                    <wp:anchor distT="0" distB="0" distL="114300" distR="114300" simplePos="0" relativeHeight="251658282" behindDoc="0" locked="0" layoutInCell="1" allowOverlap="1" wp14:anchorId="466B9EBD" wp14:editId="29B58444">
                      <wp:simplePos x="0" y="0"/>
                      <wp:positionH relativeFrom="column">
                        <wp:posOffset>1466215</wp:posOffset>
                      </wp:positionH>
                      <wp:positionV relativeFrom="paragraph">
                        <wp:posOffset>455295</wp:posOffset>
                      </wp:positionV>
                      <wp:extent cx="231775" cy="246380"/>
                      <wp:effectExtent l="1047750" t="266700" r="15875" b="20320"/>
                      <wp:wrapNone/>
                      <wp:docPr id="38" name="Rectangular Callout 38"/>
                      <wp:cNvGraphicFramePr/>
                      <a:graphic xmlns:a="http://schemas.openxmlformats.org/drawingml/2006/main">
                        <a:graphicData uri="http://schemas.microsoft.com/office/word/2010/wordprocessingShape">
                          <wps:wsp>
                            <wps:cNvSpPr/>
                            <wps:spPr>
                              <a:xfrm>
                                <a:off x="4476997" y="4940135"/>
                                <a:ext cx="231775" cy="246380"/>
                              </a:xfrm>
                              <a:prstGeom prst="wedgeRectCallout">
                                <a:avLst>
                                  <a:gd name="adj1" fmla="val -500436"/>
                                  <a:gd name="adj2" fmla="val -153788"/>
                                </a:avLst>
                              </a:prstGeom>
                              <a:solidFill>
                                <a:srgbClr val="F8F8F8"/>
                              </a:solidFill>
                              <a:ln w="3175" cap="flat" cmpd="sng" algn="ctr">
                                <a:solidFill>
                                  <a:srgbClr val="D8D8D8">
                                    <a:lumMod val="10000"/>
                                  </a:srgbClr>
                                </a:solidFill>
                                <a:prstDash val="solid"/>
                              </a:ln>
                              <a:effectLst/>
                            </wps:spPr>
                            <wps:txbx>
                              <w:txbxContent>
                                <w:p w:rsidR="00DE69CE" w:rsidP="00DE69CE" w:rsidRDefault="00DE69CE" w14:paraId="4D60347C" w14:textId="77777777">
                                  <w:pPr>
                                    <w:rPr>
                                      <w:b/>
                                      <w:lang w:val="vi-VN"/>
                                    </w:rPr>
                                  </w:pPr>
                                  <w:r>
                                    <w:rPr>
                                      <w:b/>
                                      <w:lang w:val="vi-VN"/>
                                    </w:rPr>
                                    <w:t>C</w:t>
                                  </w:r>
                                </w:p>
                                <w:p w:rsidRPr="00387F25" w:rsidR="00DE69CE" w:rsidP="00DE69CE" w:rsidRDefault="00DE69CE" w14:paraId="6B699379"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8" style="position:absolute;left:0;text-align:left;margin-left:115.45pt;margin-top:35.85pt;width:18.25pt;height:19.4pt;z-index:25165828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1" fillcolor="#f8f8f8" strokecolor="#161616" strokeweight=".25pt" type="#_x0000_t61" adj="-97294,-224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XiMpQIAAFQFAAAOAAAAZHJzL2Uyb0RvYy54bWysVFtv2jAUfp+0/2D5vU0C4aqGCoGYJnUt&#10;Wjv12Th2ksm32YbQ/fodO6HAtqdpRDLHPp/P5Tvn+O7+KAU6MOsarQqc3aYYMUV12aiqwN9eNjdT&#10;jJwnqiRCK1bgN+bw/eLjh7vWzNlA11qUzCIwoty8NQWuvTfzJHG0ZpK4W22YAiXXVhIPW1slpSUt&#10;WJciGaTpOGm1LY3VlDkHp+tOiRfRPueM+ifOHfNIFBhi83G1cd2FNVnckXlliakb2odB/iEKSRoF&#10;Tt9NrYknaG+bP0zJhlrtNPe3VMtEc95QFnOAbLL0t2yea2JYzAXIceadJvf/zNLHw7PZWqChNW7u&#10;QAxZHLmV4R/iQ8cC5/lkPJtNMHoDeZan2XDUEceOHlEADIbZZDLCiAJgkI+H00hscjZkrPOfmJYo&#10;CAVuWVmxr1CcFRFC732kjhwenI8clkgRCc1Cyu8ZRlwKKMmBCHQzStN8OO6LdoEaXKGy0XAynQYU&#10;RNBbBekUQ3DhtGjKTSNE3NhqtxIWgYsCb6bh6y9fwYRCbYEh05AogV7lgngQpSkL7FSFEREVDAH1&#10;NuZzddld+lhPwxdBYi+/6LJznaXwO3nu8DGFK0MhizVxdXclqvorQoVkWGx6YDKkf65pkPxxd0QN&#10;BJvF8oWjnS7fthZZ3Q2GM3TTgIMH4vyWWKAdZgam2z/BwoWG/HUvYVRr+/Nv5wEPDQpajFqYLCDn&#10;x55YhpH4rKB1Z1meh1GMm3w0GcDGXmp2lxq1lysNdYFGgOiiGPBenERutXyFR2AZvIKKKAq+uzL0&#10;m5XvJh6eEcqWywiD8TPEP6hnQ4PxQF2g9uX4Sqzp29RDfz/q0xT2vdS11Rkbbiq93HvNm3fSO177&#10;CsDoxjr2z0x4Gy73EXV+DBe/AAAA//8DAFBLAwQUAAYACAAAACEAZ5SKGuEAAAAKAQAADwAAAGRy&#10;cy9kb3ducmV2LnhtbEyPy07DMBBF90j8gzVIbBC1E2gCIU7FQ1QCiUVbNuyceEgi4nEUO235e4YV&#10;LEf36N4z5eroBrHHKfSeNCQLBQKp8banVsP77vnyBkSIhqwZPKGGbwywqk5PSlNYf6AN7rexFVxC&#10;oTAauhjHQsrQdOhMWPgRibNPPzkT+ZxaaSdz4HI3yFSpTDrTEy90ZsTHDpuv7ew0rJHm5eb15emt&#10;URduV9v04yFzWp+fHe/vQEQ8xj8YfvVZHSp2qv1MNohBQ3qlbhnVkCc5CAbSLL8GUTOZqCXIqpT/&#10;X6h+AAAA//8DAFBLAQItABQABgAIAAAAIQC2gziS/gAAAOEBAAATAAAAAAAAAAAAAAAAAAAAAABb&#10;Q29udGVudF9UeXBlc10ueG1sUEsBAi0AFAAGAAgAAAAhADj9If/WAAAAlAEAAAsAAAAAAAAAAAAA&#10;AAAALwEAAF9yZWxzLy5yZWxzUEsBAi0AFAAGAAgAAAAhAFDdeIylAgAAVAUAAA4AAAAAAAAAAAAA&#10;AAAALgIAAGRycy9lMm9Eb2MueG1sUEsBAi0AFAAGAAgAAAAhAGeUihrhAAAACgEAAA8AAAAAAAAA&#10;AAAAAAAA/wQAAGRycy9kb3ducmV2LnhtbFBLBQYAAAAABAAEAPMAAAANBgAAAAA=&#10;" w14:anchorId="466B9EBD">
                      <v:textbox>
                        <w:txbxContent>
                          <w:p w:rsidR="00DE69CE" w:rsidP="00DE69CE" w:rsidRDefault="00DE69CE" w14:paraId="4D60347C" w14:textId="77777777">
                            <w:pPr>
                              <w:rPr>
                                <w:b/>
                                <w:lang w:val="vi-VN"/>
                              </w:rPr>
                            </w:pPr>
                            <w:r>
                              <w:rPr>
                                <w:b/>
                                <w:lang w:val="vi-VN"/>
                              </w:rPr>
                              <w:t>C</w:t>
                            </w:r>
                          </w:p>
                          <w:p w:rsidRPr="00387F25" w:rsidR="00DE69CE" w:rsidP="00DE69CE" w:rsidRDefault="00DE69CE" w14:paraId="6B699379"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81" behindDoc="0" locked="0" layoutInCell="1" allowOverlap="1" wp14:anchorId="339FE2BF" wp14:editId="17CA7C27">
                      <wp:simplePos x="0" y="0"/>
                      <wp:positionH relativeFrom="column">
                        <wp:posOffset>41275</wp:posOffset>
                      </wp:positionH>
                      <wp:positionV relativeFrom="paragraph">
                        <wp:posOffset>532765</wp:posOffset>
                      </wp:positionV>
                      <wp:extent cx="231775" cy="246380"/>
                      <wp:effectExtent l="0" t="304800" r="34925" b="20320"/>
                      <wp:wrapNone/>
                      <wp:docPr id="37" name="Rectangular Callout 37"/>
                      <wp:cNvGraphicFramePr/>
                      <a:graphic xmlns:a="http://schemas.openxmlformats.org/drawingml/2006/main">
                        <a:graphicData uri="http://schemas.microsoft.com/office/word/2010/wordprocessingShape">
                          <wps:wsp>
                            <wps:cNvSpPr/>
                            <wps:spPr>
                              <a:xfrm>
                                <a:off x="3051958" y="5017325"/>
                                <a:ext cx="231775" cy="246380"/>
                              </a:xfrm>
                              <a:prstGeom prst="wedgeRectCallout">
                                <a:avLst>
                                  <a:gd name="adj1" fmla="val 52917"/>
                                  <a:gd name="adj2" fmla="val -168248"/>
                                </a:avLst>
                              </a:prstGeom>
                              <a:solidFill>
                                <a:srgbClr val="F8F8F8"/>
                              </a:solidFill>
                              <a:ln w="3175" cap="flat" cmpd="sng" algn="ctr">
                                <a:solidFill>
                                  <a:srgbClr val="D8D8D8">
                                    <a:lumMod val="10000"/>
                                  </a:srgbClr>
                                </a:solidFill>
                                <a:prstDash val="solid"/>
                              </a:ln>
                              <a:effectLst/>
                            </wps:spPr>
                            <wps:txbx>
                              <w:txbxContent>
                                <w:p w:rsidR="00DE69CE" w:rsidP="00DE69CE" w:rsidRDefault="00DE69CE" w14:paraId="1F768966" w14:textId="77777777">
                                  <w:pPr>
                                    <w:rPr>
                                      <w:b/>
                                      <w:lang w:val="vi-VN"/>
                                    </w:rPr>
                                  </w:pPr>
                                  <w:r>
                                    <w:rPr>
                                      <w:b/>
                                      <w:lang w:val="vi-VN"/>
                                    </w:rPr>
                                    <w:t>C</w:t>
                                  </w:r>
                                </w:p>
                                <w:p w:rsidRPr="00387F25" w:rsidR="00DE69CE" w:rsidP="00DE69CE" w:rsidRDefault="00DE69CE" w14:paraId="1F72F646"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7" style="position:absolute;left:0;text-align:left;margin-left:3.25pt;margin-top:41.95pt;width:18.25pt;height:19.4pt;z-index:25165828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2" fillcolor="#f8f8f8" strokecolor="#161616" strokeweight=".25pt" type="#_x0000_t61" adj="22230,-25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INbipgIAAFIFAAAOAAAAZHJzL2Uyb0RvYy54bWysVG1v2jAQ/j5p/8Hy9zYvEKCooUIgpkld&#10;i9ZO/WwcO8nkt9mG0P36nZ1Q6LZP04hkzr7z3T3P3fn27igFOjDrWq1KnF2nGDFFddWqusTfnjdX&#10;M4ycJ6oiQitW4lfm8N3i44fbzsxZrhstKmYROFFu3pkSN96beZI42jBJ3LU2TIGSayuJh62tk8qS&#10;DrxLkeRpOkk6bStjNWXOwem6V+JF9M85o/6Rc8c8EiWG3HxcbVx3YU0Wt2ReW2Kalg5pkH/IQpJW&#10;QdA3V2viCdrb9g9XsqVWO839NdUy0Zy3lEUMgCZLf0Pz1BDDIhYgx5k3mtz/c0sfDk9ma4GGzri5&#10;AzGgOHIrwz/kh44lHqVFdlNAJV9LXKTZdJQXPXHs6BEFg3yUTacFRhQM8vFkNIvEJmdHxjr/iWmJ&#10;glDijlU1+wrFWREh9N5H6sjh3vnIYYUUkdAspPqeYcSlgJIciEBFfpNNh5Jd2OSXNlfZZJaPZ8EK&#10;4g8+QTplEAI4Ldpq0woRN7berYRFEKDEm1n4hsvvzIRCHTCRRZgEOpUL4gGxNFWJnaoxIqKGEaDe&#10;RjTvLrvLGOtZ+KKR2MsvuupDZyn8TpF7+wjhnaOAYk1c01+JquGKUAEMiy0PPAb454oGyR93R9RC&#10;stkkXAlHO129bi2yuh8LZ+imhQD3xPktsUA6TAzMtn+EhQsN+PUgYdRo+/Nv58Ee2hO0GHUwV0DO&#10;jz2xDCPxWUHj3mTjcRjEuBkX0xw29lKzu9SovVxpqAu0AWQXxWDvxUnkVssXeAKWISqoiKIQuy/D&#10;sFn5ft7hEaFsuYxmMHyG+Hv1ZGhwHqgL1D4fX4g1Q5N66O4HfZrBoZf6tjrbhptKL/de8/aN9J7X&#10;oQIwuLGOwyMTXobLfbQ6P4WLXwAAAP//AwBQSwMEFAAGAAgAAAAhALIXpY7dAAAABwEAAA8AAABk&#10;cnMvZG93bnJldi54bWxMj8tOwzAQRfdI/IM1SOyoQwqlhDgVIJUlFUkWLN14mkTE4yh2HuXrGVaw&#10;HN2je8+ku8V2YsLBt44U3K4iEEiVMy3VCspif7MF4YMmoztHqOCMHnbZ5UWqE+Nm+sApD7XgEvKJ&#10;VtCE0CdS+qpBq/3K9UicndxgdeBzqKUZ9MzltpNxFG2k1S3xQqN7fG2w+spHq2A+uUN+zg/7t5eu&#10;nLB8L8bvz0Kp66vl+QlEwCX8wfCrz+qQsdPRjWS86BRs7hlUsF0/guD4bs2fHRmL4weQWSr/+2c/&#10;AAAA//8DAFBLAQItABQABgAIAAAAIQC2gziS/gAAAOEBAAATAAAAAAAAAAAAAAAAAAAAAABbQ29u&#10;dGVudF9UeXBlc10ueG1sUEsBAi0AFAAGAAgAAAAhADj9If/WAAAAlAEAAAsAAAAAAAAAAAAAAAAA&#10;LwEAAF9yZWxzLy5yZWxzUEsBAi0AFAAGAAgAAAAhAJQg1uKmAgAAUgUAAA4AAAAAAAAAAAAAAAAA&#10;LgIAAGRycy9lMm9Eb2MueG1sUEsBAi0AFAAGAAgAAAAhALIXpY7dAAAABwEAAA8AAAAAAAAAAAAA&#10;AAAAAAUAAGRycy9kb3ducmV2LnhtbFBLBQYAAAAABAAEAPMAAAAKBgAAAAA=&#10;" w14:anchorId="339FE2BF">
                      <v:textbox>
                        <w:txbxContent>
                          <w:p w:rsidR="00DE69CE" w:rsidP="00DE69CE" w:rsidRDefault="00DE69CE" w14:paraId="1F768966" w14:textId="77777777">
                            <w:pPr>
                              <w:rPr>
                                <w:b/>
                                <w:lang w:val="vi-VN"/>
                              </w:rPr>
                            </w:pPr>
                            <w:r>
                              <w:rPr>
                                <w:b/>
                                <w:lang w:val="vi-VN"/>
                              </w:rPr>
                              <w:t>C</w:t>
                            </w:r>
                          </w:p>
                          <w:p w:rsidRPr="00387F25" w:rsidR="00DE69CE" w:rsidP="00DE69CE" w:rsidRDefault="00DE69CE" w14:paraId="1F72F646" w14:textId="77777777">
                            <w:pPr>
                              <w:rPr>
                                <w:b/>
                                <w:lang w:val="vi-VN"/>
                              </w:rPr>
                            </w:pPr>
                          </w:p>
                        </w:txbxContent>
                      </v:textbox>
                    </v:shape>
                  </w:pict>
                </mc:Fallback>
              </mc:AlternateContent>
            </w:r>
            <w:r w:rsidRPr="008C1292">
              <w:rPr>
                <w:noProof/>
                <w:sz w:val="20"/>
                <w:lang w:val="en-US"/>
              </w:rPr>
              <mc:AlternateContent>
                <mc:Choice Requires="wps">
                  <w:drawing>
                    <wp:anchor distT="0" distB="0" distL="114300" distR="114300" simplePos="0" relativeHeight="251658261" behindDoc="0" locked="0" layoutInCell="1" allowOverlap="1" wp14:anchorId="4E099193" wp14:editId="60229116">
                      <wp:simplePos x="0" y="0"/>
                      <wp:positionH relativeFrom="column">
                        <wp:posOffset>237490</wp:posOffset>
                      </wp:positionH>
                      <wp:positionV relativeFrom="paragraph">
                        <wp:posOffset>17780</wp:posOffset>
                      </wp:positionV>
                      <wp:extent cx="45085" cy="233045"/>
                      <wp:effectExtent l="38100" t="0" r="69215" b="52705"/>
                      <wp:wrapNone/>
                      <wp:docPr id="24"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3347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0E5ED401">
                    <v:shape id="AutoShape 14" style="position:absolute;margin-left:18.7pt;margin-top:1.4pt;width:3.55pt;height:18.3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AmQOAIAAGIEAAAOAAAAZHJzL2Uyb0RvYy54bWysVMuO2jAU3VfqP1jeQwiEV0QYjRLoZtoi&#10;zfQDjO0Qq45t2YaAqv57r02gpd1UVbNwruP7OPfc46yezq1EJ26d0KrA6XCEEVdUM6EOBf7yth0s&#10;MHKeKEakVrzAF+7w0/r9u1Vncj7WjZaMWwRJlMs7U+DGe5MniaMNb4kbasMVHNbatsTD1h4SZkkH&#10;2VuZjEejWdJpy4zVlDsHX6vrIV7H/HXNqf9c1457JAsM2HxcbVz3YU3WK5IfLDGNoD0M8g8oWiIU&#10;FL2nqogn6GjFH6laQa12uvZDqttE17WgPPYA3aSj37p5bYjhsRcgx5k7Te7/paWfTjuLBCvwOMNI&#10;kRZm9Hz0OpZGaRYI6ozLwa9UOxtapGf1al40/eqQ0mVD1IFH77eLgeA0RCQPIWHjDJTZdx81Ax8C&#10;BSJb59q2ISXwgM5xKJf7UPjZIwofs+k8XWJE4WQ8mWTzeSxA8lussc5/4LpFwSiw85aIQ+NLrRRM&#10;X9s0ViKnF+cDMpLfAkJhpbdCyigCqVBX4OV0PI0BTkvBwmFwc/awL6VFJxJkFJ8exYOb1UfFYrKG&#10;E7bpbU+EBBv5yI+3AhiTHIdqLWcYSQ43J1hXeFKFitA9AO6tq5K+LUfLzWKzyAbZeLYZZKOqGjxv&#10;y2ww26bzaTWpyrJKvwfwaZY3gjGuAv6bqtPs71TT36+rHu+6vhOVPGaPjALY2zuCjuMPE79qZ6/Z&#10;ZWdDd0EJIOTo3F+6cFN+3Uevn7+G9Q8AAAD//wMAUEsDBBQABgAIAAAAIQBCU34h3gAAAAYBAAAP&#10;AAAAZHJzL2Rvd25yZXYueG1sTI/BTsMwEETvSPyDtUjcqENJQxviVECFyAUk2gpxdOMljojXUey2&#10;KV/PcoLj7Ixm3hbL0XXigENoPSm4niQgkGpvWmoUbDdPV3MQIWoyuvOECk4YYFmenxU6N/5Ib3hY&#10;x0ZwCYVcK7Ax9rmUobbodJj4Hom9Tz84HVkOjTSDPnK56+Q0STLpdEu8YHWPjxbrr/XeKYirj5PN&#10;3uuHRfu6eX7J2u+qqlZKXV6M93cgIo7xLwy/+IwOJTPt/J5MEJ2Cm9uUkwqm/ADbaToDsePzYgay&#10;LOR//PIHAAD//wMAUEsBAi0AFAAGAAgAAAAhALaDOJL+AAAA4QEAABMAAAAAAAAAAAAAAAAAAAAA&#10;AFtDb250ZW50X1R5cGVzXS54bWxQSwECLQAUAAYACAAAACEAOP0h/9YAAACUAQAACwAAAAAAAAAA&#10;AAAAAAAvAQAAX3JlbHMvLnJlbHNQSwECLQAUAAYACAAAACEANbQJkDgCAABiBAAADgAAAAAAAAAA&#10;AAAAAAAuAgAAZHJzL2Uyb0RvYy54bWxQSwECLQAUAAYACAAAACEAQlN+Id4AAAAGAQAADwAAAAAA&#10;AAAAAAAAAACSBAAAZHJzL2Rvd25yZXYueG1sUEsFBgAAAAAEAAQA8wAAAJ0FAAAAAA==&#10;" w14:anchorId="4839045E">
                      <v:stroke endarrow="block"/>
                    </v:shape>
                  </w:pict>
                </mc:Fallback>
              </mc:AlternateContent>
            </w:r>
            <w:r w:rsidRPr="008C1292">
              <w:rPr>
                <w:noProof/>
                <w:sz w:val="20"/>
                <w:lang w:val="en-US"/>
              </w:rPr>
              <mc:AlternateContent>
                <mc:Choice Requires="wps">
                  <w:drawing>
                    <wp:anchor distT="0" distB="0" distL="114300" distR="114300" simplePos="0" relativeHeight="251658260" behindDoc="0" locked="0" layoutInCell="1" allowOverlap="1" wp14:anchorId="2924ED48" wp14:editId="08AFB967">
                      <wp:simplePos x="0" y="0"/>
                      <wp:positionH relativeFrom="column">
                        <wp:posOffset>386080</wp:posOffset>
                      </wp:positionH>
                      <wp:positionV relativeFrom="paragraph">
                        <wp:posOffset>-38735</wp:posOffset>
                      </wp:positionV>
                      <wp:extent cx="45085" cy="248285"/>
                      <wp:effectExtent l="38100" t="0" r="69215" b="56515"/>
                      <wp:wrapNone/>
                      <wp:docPr id="2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48488"/>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2F19757F">
                    <v:shape id="AutoShape 14" style="position:absolute;margin-left:30.4pt;margin-top:-3.05pt;width:3.55pt;height:19.5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saoOAIAAGIEAAAOAAAAZHJzL2Uyb0RvYy54bWysVE2P2jAQvVfqf7B8h5BsYCEirFYJ9LJt&#10;kXb7A4ztEKuObdmGgKr+945NoKW9VFVzcMbxfLx585zl06mT6MitE1qVOB1PMOKKaibUvsRf3jaj&#10;OUbOE8WI1IqX+Mwdflq9f7fsTcEz3WrJuEWQRLmiNyVuvTdFkjja8o64sTZcwWGjbUc8bO0+YZb0&#10;kL2TSTaZzJJeW2asptw5+FpfDvEq5m8aTv3npnHcI1liwObjauO6C2uyWpJib4lpBR1gkH9A0RGh&#10;oOgtVU08QQcr/kjVCWq1040fU90lumkE5bEH6Cad/NbNa0sMj70AOc7caHL/Ly39dNxaJFiJsweM&#10;FOlgRs8Hr2NplOaBoN64AvwqtbWhRXpSr+ZF068OKV21RO159H47GwhOQ0RyFxI2zkCZXf9RM/Ah&#10;UCCydWpsF1ICD+gUh3K+DYWfPKLwMZ8+pguMKJxk+Tyfz2MBUlxjjXX+A9cdCkaJnbdE7FtfaaVg&#10;+tqmsRI5vjgfkJHiGhAKK70RUkYRSIX6Ei+m2TQGOC0FC4fBzdn9rpIWHUmQUXwGFHduVh8Ui8la&#10;Tth6sD0REmzkIz/eCmBMchyqdZxhJDncnGBd4EkVKkL3AHiwLkr6tpgs1vP1PB/l2Ww9yid1PXre&#10;VPlotkkfp/VDXVV1+j2AT/OiFYxxFfBfVZ3mf6ea4X5d9HjT9Y2o5D57ZBTAXt8RdBx/mPhFOzvN&#10;zlsbugtKACFH5+HShZvy6z56/fw1rH4AAAD//wMAUEsDBBQABgAIAAAAIQAj/L/b3gAAAAcBAAAP&#10;AAAAZHJzL2Rvd25yZXYueG1sTM5BSwMxEAXgu+B/CCN4a5NaiHbd2aIWcS8VbEU8pptxE9wkyyZt&#10;t/5646kehze895XL0XXsQEO0wSPMpgIY+SZo61uE9+3z5A5YTMpr1QVPCCeKsKwuL0pV6HD0b3TY&#10;pJblEh8LhWBS6gvOY2PIqTgNPfmcfYXBqZTPoeV6UMdc7jp+I4TkTlmfF4zq6clQ873ZO4S0+jwZ&#10;+dE8Luzr9mUt7U9d1yvE66vx4R5YojGdn+GPn+lQZdMu7L2OrEOQIssTwkTOgOVc3i6A7RDmcwG8&#10;Kvl/f/ULAAD//wMAUEsBAi0AFAAGAAgAAAAhALaDOJL+AAAA4QEAABMAAAAAAAAAAAAAAAAAAAAA&#10;AFtDb250ZW50X1R5cGVzXS54bWxQSwECLQAUAAYACAAAACEAOP0h/9YAAACUAQAACwAAAAAAAAAA&#10;AAAAAAAvAQAAX3JlbHMvLnJlbHNQSwECLQAUAAYACAAAACEAJ0LGqDgCAABiBAAADgAAAAAAAAAA&#10;AAAAAAAuAgAAZHJzL2Uyb0RvYy54bWxQSwECLQAUAAYACAAAACEAI/y/294AAAAHAQAADwAAAAAA&#10;AAAAAAAAAACSBAAAZHJzL2Rvd25yZXYueG1sUEsFBgAAAAAEAAQA8wAAAJ0FAAAAAA==&#10;" w14:anchorId="4859F682">
                      <v:stroke endarrow="block"/>
                    </v:shape>
                  </w:pict>
                </mc:Fallback>
              </mc:AlternateContent>
            </w:r>
            <w:r w:rsidRPr="00E801AC">
              <w:rPr>
                <w:noProof/>
                <w:sz w:val="20"/>
                <w:lang w:val="en-US"/>
              </w:rPr>
              <mc:AlternateContent>
                <mc:Choice Requires="wps">
                  <w:drawing>
                    <wp:anchor distT="0" distB="0" distL="114300" distR="114300" simplePos="0" relativeHeight="251658267" behindDoc="0" locked="0" layoutInCell="1" allowOverlap="1" wp14:anchorId="58685A84" wp14:editId="36655956">
                      <wp:simplePos x="0" y="0"/>
                      <wp:positionH relativeFrom="column">
                        <wp:posOffset>29845</wp:posOffset>
                      </wp:positionH>
                      <wp:positionV relativeFrom="paragraph">
                        <wp:posOffset>1189355</wp:posOffset>
                      </wp:positionV>
                      <wp:extent cx="231775" cy="257175"/>
                      <wp:effectExtent l="0" t="361950" r="130175" b="28575"/>
                      <wp:wrapNone/>
                      <wp:docPr id="266" name="Rectangular Callout 266"/>
                      <wp:cNvGraphicFramePr/>
                      <a:graphic xmlns:a="http://schemas.openxmlformats.org/drawingml/2006/main">
                        <a:graphicData uri="http://schemas.microsoft.com/office/word/2010/wordprocessingShape">
                          <wps:wsp>
                            <wps:cNvSpPr/>
                            <wps:spPr>
                              <a:xfrm>
                                <a:off x="3038475" y="5467350"/>
                                <a:ext cx="231775" cy="257175"/>
                              </a:xfrm>
                              <a:prstGeom prst="wedgeRectCallout">
                                <a:avLst>
                                  <a:gd name="adj1" fmla="val 99137"/>
                                  <a:gd name="adj2" fmla="val -181684"/>
                                </a:avLst>
                              </a:prstGeom>
                              <a:solidFill>
                                <a:srgbClr val="F8F8F8"/>
                              </a:solidFill>
                              <a:ln w="3175" cap="flat" cmpd="sng" algn="ctr">
                                <a:solidFill>
                                  <a:srgbClr val="D8D8D8">
                                    <a:lumMod val="10000"/>
                                  </a:srgbClr>
                                </a:solidFill>
                                <a:prstDash val="solid"/>
                              </a:ln>
                              <a:effectLst/>
                            </wps:spPr>
                            <wps:txbx>
                              <w:txbxContent>
                                <w:p w:rsidRPr="00171560" w:rsidR="00DE69CE" w:rsidP="00DE69CE" w:rsidRDefault="00DE69CE" w14:paraId="1A62820E"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66" style="position:absolute;left:0;text-align:left;margin-left:2.35pt;margin-top:93.65pt;width:18.25pt;height:20.25pt;z-index:25165826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3" fillcolor="#f8f8f8" strokecolor="#161616" strokeweight=".25pt" type="#_x0000_t61" adj="32214,-28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pHvpAIAAFIFAAAOAAAAZHJzL2Uyb0RvYy54bWysVNtu2zAMfR+wfxD03jrOpUmDOkWQIMOA&#10;ri3WDn1mZMn2oNskJU739aNkp0m3PQ2LAYUSj3g5JHVze1CS7LnzjdEFzS8HlHDNTNnoqqDfnjcX&#10;M0p8AF2CNJoX9JV7erv4+OGmtXM+NLWRJXcEjWg/b21B6xDsPMs8q7kCf2ks16gUxikIuHVVVjpo&#10;0bqS2XAwuMpa40rrDOPe4+m6U9JFsi8EZ+FBCM8DkQXF2EJaXVq3cc0WNzCvHNi6YX0Y8A9RKGg0&#10;On0ztYYAZOeaP0yphjnjjQiXzKjMCNEwnnLAbPLBb9k81WB5ygXJ8faNJv//zLL7/ZN9dEhDa/3c&#10;oxizOAin4j/GRw4FHQ1Gs/F0QslrQSfjq+lo0hPHD4EwBAxH+TTqGQKGk2mOMlrMToas8+ETN4pE&#10;oaAtLyv+FYuzAinNLiTqYH/nQ+KwJBoUNguU33NKhJJYkj1Icn2dj6Z9yc4ww3PMRT7Lr2bj3n9v&#10;EyM5RhAdeCObctNImTau2q6kI+igoJtZ/PrL72BSkxaZiKkRBtipQkJAUdmyoF5XlICscARYcCmb&#10;d5f9uY/1LH4JJHfqiyk71/kAf0fPHT5R+M5QzGINvu6uJFV/ReqYDE8tjzxG+k8VjVI4bA+kwWDz&#10;RGE82pry9dERZ7qx8JZtGnRwBz48gkPScWJwtsMDLkIazN/0EiW1cT//dh7x2J6opaTFuUJyfuzA&#10;cUrkZ42Ne52Px3EQ02Y8mQ5x484123ON3qmVwbpgG2B0SYz4II+icEa94BOwjF5RBZqh764M/WYV&#10;unnHR4Tx5TLBcPgshDv9ZFk0HqmL1D4fXsDZvkkDdve9Oc4gzFMvdW19wsab2ix3wYjmjfSO174C&#10;OLipjv0jE1+G831CnZ7CxS8AAAD//wMAUEsDBBQABgAIAAAAIQAeuUCk3AAAAAgBAAAPAAAAZHJz&#10;L2Rvd25yZXYueG1sTI/BTsMwEETvSPyDtUhcEHVqKhKFOFUFKj1wauED3HhxAvE6it0m/D3LiR5n&#10;ZzTztlrPvhdnHGMXSMNykYFAaoLtyGn4eN/eFyBiMmRNHwg1/GCEdX19VZnShon2eD4kJ7iEYmk0&#10;tCkNpZSxadGbuAgDEnufYfQmsRydtKOZuNz3UmXZo/SmI15ozYDPLTbfh5PX8Lb7mlLzQm5De5UQ&#10;t97d7V61vr2ZN08gEs7pPwx/+IwONTMdw4lsFL2GVc5BPhf5Awj2V0sF4qhBqbwAWVfy8oH6FwAA&#10;//8DAFBLAQItABQABgAIAAAAIQC2gziS/gAAAOEBAAATAAAAAAAAAAAAAAAAAAAAAABbQ29udGVu&#10;dF9UeXBlc10ueG1sUEsBAi0AFAAGAAgAAAAhADj9If/WAAAAlAEAAAsAAAAAAAAAAAAAAAAALwEA&#10;AF9yZWxzLy5yZWxzUEsBAi0AFAAGAAgAAAAhAIRake+kAgAAUgUAAA4AAAAAAAAAAAAAAAAALgIA&#10;AGRycy9lMm9Eb2MueG1sUEsBAi0AFAAGAAgAAAAhAB65QKTcAAAACAEAAA8AAAAAAAAAAAAAAAAA&#10;/gQAAGRycy9kb3ducmV2LnhtbFBLBQYAAAAABAAEAPMAAAAHBgAAAAA=&#10;" w14:anchorId="58685A84">
                      <v:textbox>
                        <w:txbxContent>
                          <w:p w:rsidRPr="00171560" w:rsidR="00DE69CE" w:rsidP="00DE69CE" w:rsidRDefault="00DE69CE" w14:paraId="1A62820E" w14:textId="77777777">
                            <w:pPr>
                              <w:rPr>
                                <w:b/>
                              </w:rPr>
                            </w:pPr>
                            <w:r>
                              <w:rPr>
                                <w:b/>
                              </w:rPr>
                              <w:t>B</w:t>
                            </w:r>
                          </w:p>
                        </w:txbxContent>
                      </v:textbox>
                    </v:shape>
                  </w:pict>
                </mc:Fallback>
              </mc:AlternateContent>
            </w:r>
            <w:r>
              <w:rPr>
                <w:noProof/>
                <w:sz w:val="20"/>
                <w:lang w:val="en-US"/>
              </w:rPr>
              <w:drawing>
                <wp:inline distT="0" distB="0" distL="0" distR="0" wp14:anchorId="69211AD8" wp14:editId="360FD22C">
                  <wp:extent cx="2345690" cy="1012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345690" cy="1012190"/>
                          </a:xfrm>
                          <a:prstGeom prst="rect">
                            <a:avLst/>
                          </a:prstGeom>
                        </pic:spPr>
                      </pic:pic>
                    </a:graphicData>
                  </a:graphic>
                </wp:inline>
              </w:drawing>
            </w:r>
          </w:p>
        </w:tc>
        <w:tc>
          <w:tcPr>
            <w:tcW w:w="1250" w:type="pct"/>
            <w:vAlign w:val="center"/>
          </w:tcPr>
          <w:p w:rsidRPr="00384184" w:rsidR="00DE69CE" w:rsidP="00DE69CE" w:rsidRDefault="00DE69CE" w14:paraId="0510C3C8" w14:textId="77777777">
            <w:pPr>
              <w:jc w:val="center"/>
              <w:rPr>
                <w:sz w:val="20"/>
              </w:rPr>
            </w:pPr>
            <w:r w:rsidRPr="00E801AC">
              <w:rPr>
                <w:noProof/>
                <w:sz w:val="20"/>
                <w:lang w:val="en-US"/>
              </w:rPr>
              <mc:AlternateContent>
                <mc:Choice Requires="wps">
                  <w:drawing>
                    <wp:anchor distT="0" distB="0" distL="114300" distR="114300" simplePos="0" relativeHeight="251658283" behindDoc="0" locked="0" layoutInCell="1" allowOverlap="1" wp14:anchorId="17FEA593" wp14:editId="1F22A5BC">
                      <wp:simplePos x="0" y="0"/>
                      <wp:positionH relativeFrom="column">
                        <wp:posOffset>1196340</wp:posOffset>
                      </wp:positionH>
                      <wp:positionV relativeFrom="paragraph">
                        <wp:posOffset>1033780</wp:posOffset>
                      </wp:positionV>
                      <wp:extent cx="231775" cy="246380"/>
                      <wp:effectExtent l="971550" t="781050" r="15875" b="20320"/>
                      <wp:wrapNone/>
                      <wp:docPr id="39" name="Rectangular Callout 39"/>
                      <wp:cNvGraphicFramePr/>
                      <a:graphic xmlns:a="http://schemas.openxmlformats.org/drawingml/2006/main">
                        <a:graphicData uri="http://schemas.microsoft.com/office/word/2010/wordprocessingShape">
                          <wps:wsp>
                            <wps:cNvSpPr/>
                            <wps:spPr>
                              <a:xfrm>
                                <a:off x="6686093" y="4952390"/>
                                <a:ext cx="231775" cy="246380"/>
                              </a:xfrm>
                              <a:prstGeom prst="wedgeRectCallout">
                                <a:avLst>
                                  <a:gd name="adj1" fmla="val -470719"/>
                                  <a:gd name="adj2" fmla="val -361893"/>
                                </a:avLst>
                              </a:prstGeom>
                              <a:solidFill>
                                <a:srgbClr val="F8F8F8"/>
                              </a:solidFill>
                              <a:ln w="3175" cap="flat" cmpd="sng" algn="ctr">
                                <a:solidFill>
                                  <a:srgbClr val="D8D8D8">
                                    <a:lumMod val="10000"/>
                                  </a:srgbClr>
                                </a:solidFill>
                                <a:prstDash val="solid"/>
                              </a:ln>
                              <a:effectLst/>
                            </wps:spPr>
                            <wps:txbx>
                              <w:txbxContent>
                                <w:p w:rsidR="00DE69CE" w:rsidP="00DE69CE" w:rsidRDefault="00DE69CE" w14:paraId="119192CE" w14:textId="77777777">
                                  <w:pPr>
                                    <w:rPr>
                                      <w:b/>
                                      <w:lang w:val="vi-VN"/>
                                    </w:rPr>
                                  </w:pPr>
                                  <w:r>
                                    <w:rPr>
                                      <w:b/>
                                      <w:lang w:val="vi-VN"/>
                                    </w:rPr>
                                    <w:t>C</w:t>
                                  </w:r>
                                </w:p>
                                <w:p w:rsidRPr="00387F25" w:rsidR="00DE69CE" w:rsidP="00DE69CE" w:rsidRDefault="00DE69CE" w14:paraId="61CDCEAD"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39" style="position:absolute;left:0;text-align:left;margin-left:94.2pt;margin-top:81.4pt;width:18.25pt;height:19.4pt;z-index:2516582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4" fillcolor="#f8f8f8" strokecolor="#161616" strokeweight=".25pt" type="#_x0000_t61" adj="-90875,-673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WwwpQIAAFQFAAAOAAAAZHJzL2Uyb0RvYy54bWysVNtu2zAMfR+wfxD03vqSNDfUKYIEGQZ0&#10;bbF26LMiS7YH3SYpsbuvHyU7TbLtaVgMKJRIkTyHpG7vOinQgVnXaFXg7DrFiCmqy0ZVBf72sr2a&#10;YeQ8USURWrECvzGH75YfP9y2ZsFyXWtRMovAiXKL1hS49t4sksTRmknirrVhCpRcW0k8bG2VlJa0&#10;4F2KJE/TSdJqWxqrKXMOTje9Ei+jf84Z9Y+cO+aRKDDk5uNq47oLa7K8JYvKElM3dEiD/EMWkjQK&#10;gr672hBP0N42f7iSDbXaae6vqZaJ5ryhLGIANFn6G5rnmhgWsQA5zrzT5P6fW/pweDZPFmhojVs4&#10;EAOKjlsZ/iE/1BV4MplN0vkIo7cCj+c3+Wg+EMc6jygY5KNsOr3BiIJBPp6MZlGfnBwZ6/wnpiUK&#10;QoFbVlbsKxRnTYTQex+pI4d75yOHJVJEQrOQ8nuGEZcCSnIgAl2Np+k0mw9FO7PKL6xGk2wG2QIm&#10;yGDwCtIxhxDCadGU20aIuLHVbi0sghAF3s7CN1y+MBMKtQUGpAEogV7lgngQpSkL7FSFEREVDAH1&#10;NuK5uOzOY2xm4YtGYi+/6LIPnaXwO0bu7SOEC0cBxYa4ur8SVcMVoQIYFpsemAzwTzUNku92HWog&#10;2SziC0c7Xb49WWR1PxjO0G0DAe6J80/EAu0wMzDd/hEWLjTg14OEUa3tz7+dB3toUNBi1MJkATk/&#10;9sQyjMRnBa07z8bjMIpxM76Z5rCx55rduUbt5VpDXaARILsoBnsvjiK3Wr7CI7AKUUFFFIXYfRmG&#10;zdr3Ew/PCGWrVTSD8TPE36tnQ4PzQF2g9qV7JdYMbeqhvx/0cQqHXurb6mQbbiq92nvNm3fSe16H&#10;CsDoxjoOz0x4G8730er0GC5/AQAA//8DAFBLAwQUAAYACAAAACEAsSUS9d0AAAALAQAADwAAAGRy&#10;cy9kb3ducmV2LnhtbEyPwU7DMBBE70j8g7VI3KgTUyIT4lQIqeKEBKXc3XhJIuJ1FLttytezPZXb&#10;jHY0+6ZazX4QB5xiH8hAvshAIDXB9dQa2H6u7zSImCw5OwRCAyeMsKqvrypbunCkDzxsUiu4hGJp&#10;DXQpjaWUsenQ27gIIxLfvsPkbWI7tdJN9sjlfpAqywrpbU/8obMjvnTY/Gz2nlvmB1S/+VriSb/q&#10;bfOWv9/TlzG3N/PzE4iEc7qE4YzP6FAz0y7syUUxsNd6yVEWheINnFBq+QhixyLLC5B1Jf9vqP8A&#10;AAD//wMAUEsBAi0AFAAGAAgAAAAhALaDOJL+AAAA4QEAABMAAAAAAAAAAAAAAAAAAAAAAFtDb250&#10;ZW50X1R5cGVzXS54bWxQSwECLQAUAAYACAAAACEAOP0h/9YAAACUAQAACwAAAAAAAAAAAAAAAAAv&#10;AQAAX3JlbHMvLnJlbHNQSwECLQAUAAYACAAAACEABNFsMKUCAABUBQAADgAAAAAAAAAAAAAAAAAu&#10;AgAAZHJzL2Uyb0RvYy54bWxQSwECLQAUAAYACAAAACEAsSUS9d0AAAALAQAADwAAAAAAAAAAAAAA&#10;AAD/BAAAZHJzL2Rvd25yZXYueG1sUEsFBgAAAAAEAAQA8wAAAAkGAAAAAA==&#10;" w14:anchorId="17FEA593">
                      <v:textbox>
                        <w:txbxContent>
                          <w:p w:rsidR="00DE69CE" w:rsidP="00DE69CE" w:rsidRDefault="00DE69CE" w14:paraId="119192CE" w14:textId="77777777">
                            <w:pPr>
                              <w:rPr>
                                <w:b/>
                                <w:lang w:val="vi-VN"/>
                              </w:rPr>
                            </w:pPr>
                            <w:r>
                              <w:rPr>
                                <w:b/>
                                <w:lang w:val="vi-VN"/>
                              </w:rPr>
                              <w:t>C</w:t>
                            </w:r>
                          </w:p>
                          <w:p w:rsidRPr="00387F25" w:rsidR="00DE69CE" w:rsidP="00DE69CE" w:rsidRDefault="00DE69CE" w14:paraId="61CDCEAD"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84" behindDoc="0" locked="0" layoutInCell="1" allowOverlap="1" wp14:anchorId="0F3CF305" wp14:editId="3043B280">
                      <wp:simplePos x="0" y="0"/>
                      <wp:positionH relativeFrom="column">
                        <wp:posOffset>801370</wp:posOffset>
                      </wp:positionH>
                      <wp:positionV relativeFrom="paragraph">
                        <wp:posOffset>1048385</wp:posOffset>
                      </wp:positionV>
                      <wp:extent cx="231775" cy="246380"/>
                      <wp:effectExtent l="704850" t="685800" r="15875" b="20320"/>
                      <wp:wrapNone/>
                      <wp:docPr id="40" name="Rectangular Callout 40"/>
                      <wp:cNvGraphicFramePr/>
                      <a:graphic xmlns:a="http://schemas.openxmlformats.org/drawingml/2006/main">
                        <a:graphicData uri="http://schemas.microsoft.com/office/word/2010/wordprocessingShape">
                          <wps:wsp>
                            <wps:cNvSpPr/>
                            <wps:spPr>
                              <a:xfrm>
                                <a:off x="6291072" y="4967021"/>
                                <a:ext cx="231775" cy="246380"/>
                              </a:xfrm>
                              <a:prstGeom prst="wedgeRectCallout">
                                <a:avLst>
                                  <a:gd name="adj1" fmla="val -353940"/>
                                  <a:gd name="adj2" fmla="val -326264"/>
                                </a:avLst>
                              </a:prstGeom>
                              <a:solidFill>
                                <a:srgbClr val="F8F8F8"/>
                              </a:solidFill>
                              <a:ln w="3175" cap="flat" cmpd="sng" algn="ctr">
                                <a:solidFill>
                                  <a:srgbClr val="D8D8D8">
                                    <a:lumMod val="10000"/>
                                  </a:srgbClr>
                                </a:solidFill>
                                <a:prstDash val="solid"/>
                              </a:ln>
                              <a:effectLst/>
                            </wps:spPr>
                            <wps:txbx>
                              <w:txbxContent>
                                <w:p w:rsidR="00DE69CE" w:rsidP="00DE69CE" w:rsidRDefault="00DE69CE" w14:paraId="730F67DB" w14:textId="77777777">
                                  <w:pPr>
                                    <w:rPr>
                                      <w:b/>
                                      <w:lang w:val="vi-VN"/>
                                    </w:rPr>
                                  </w:pPr>
                                  <w:r>
                                    <w:rPr>
                                      <w:b/>
                                      <w:lang w:val="vi-VN"/>
                                    </w:rPr>
                                    <w:t>C</w:t>
                                  </w:r>
                                </w:p>
                                <w:p w:rsidRPr="00387F25" w:rsidR="00DE69CE" w:rsidP="00DE69CE" w:rsidRDefault="00DE69CE" w14:paraId="23DE523C"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40" style="position:absolute;left:0;text-align:left;margin-left:63.1pt;margin-top:82.55pt;width:18.25pt;height:19.4pt;z-index:2516582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5" fillcolor="#f8f8f8" strokecolor="#161616" strokeweight=".25pt" type="#_x0000_t61" adj="-65651,-596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2JfDpgIAAFQFAAAOAAAAZHJzL2Uyb0RvYy54bWysVNtu2zAMfR+wfxD03vqSNDfUKYIEGQZ0&#10;bbB26LMiS7YH3SYpsbuvHyU7TbrtaVgMKJRIkTyHpG7vOinQkVnXaFXg7DrFiCmqy0ZVBf72vL2a&#10;YeQ8USURWrECvzKH75YfP9y2ZsFyXWtRMovAiXKL1hS49t4sksTRmknirrVhCpRcW0k8bG2VlJa0&#10;4F2KJE/TSdJqWxqrKXMOTje9Ei+jf84Z9Y+cO+aRKDDk5uNq47oPa7K8JYvKElM3dEiD/EMWkjQK&#10;gr652hBP0ME2f7iSDbXaae6vqZaJ5ryhLGIANFn6G5qnmhgWsQA5zrzR5P6fW/pwfDI7CzS0xi0c&#10;iAFFx60M/5Af6go8yedZOs0xei3weD6ZpnnWE8c6jygY5KNsOr3BiIJBPp6MZpHY5OzIWOc/MS1R&#10;EArcsrJiX6E4ayKEPvhIHTneOx85LJEiEpqFlN8zjLgUUJIjEehqdDOaj09Fu7CC1C6t8kk+GYcM&#10;IYPBK0inHEIIp0VTbhsh4sZW+7WwCEIUeDsL33D5nZlQqC0wIA1ACfQqF8SDKE1ZYKcqjIioYAio&#10;txHPu8vuMsZmFr5oJA7yiy770FkKv1Pk3j5CeOcooNgQV/dXomq4IlQAw2LTA5MB/rmmQfLdvkMN&#10;JJvNw5VwtNfl684iq/vBcIZuGwhwT5zfEQu0w8zAdPtHWLjQgF8PEka1tj//dh7soUFBi1ELkwXk&#10;/DgQyzASnxW07jwbQw2Rj5vxzTSHjb3U7C816iDXGuoCjQDZRTHYe3ESudXyBR6BVYgKKqIoxO7L&#10;MGzWvp94eEYoW62iGYyfIf5ePRkanAfqArXP3QuxZmhTD/39oE9TOPRS31Zn23BT6dXBa968kd7z&#10;OlQARjfWcXhmwttwuY9W58dw+QsAAP//AwBQSwMEFAAGAAgAAAAhAMnDNNLfAAAACwEAAA8AAABk&#10;cnMvZG93bnJldi54bWxMj8FOwzAMhu9IvENkJC7Vli5oAUrTaWIwiSNj0q5pk7UVjVMl2VbeHu8E&#10;N//yp9+fy9XkBna2IfYeFSzmOTCLjTc9tgr2X++zJ2AxaTR68GgV/NgIq+r2ptSF8Rf8tOddahmV&#10;YCy0gi6lseA8Np11Os79aJF2Rx+cThRDy03QFyp3Axd5LrnTPdKFTo/2tbPN9+7kFGRyvXRj/XHc&#10;bA5ZFnrzhtvtXqn7u2n9AizZKf3BcNUndajIqfYnNJENlIUUhNIglwtgV0KKR2C1ApE/PAOvSv7/&#10;h+oXAAD//wMAUEsBAi0AFAAGAAgAAAAhALaDOJL+AAAA4QEAABMAAAAAAAAAAAAAAAAAAAAAAFtD&#10;b250ZW50X1R5cGVzXS54bWxQSwECLQAUAAYACAAAACEAOP0h/9YAAACUAQAACwAAAAAAAAAAAAAA&#10;AAAvAQAAX3JlbHMvLnJlbHNQSwECLQAUAAYACAAAACEAktiXw6YCAABUBQAADgAAAAAAAAAAAAAA&#10;AAAuAgAAZHJzL2Uyb0RvYy54bWxQSwECLQAUAAYACAAAACEAycM00t8AAAALAQAADwAAAAAAAAAA&#10;AAAAAAAABQAAZHJzL2Rvd25yZXYueG1sUEsFBgAAAAAEAAQA8wAAAAwGAAAAAA==&#10;" w14:anchorId="0F3CF305">
                      <v:textbox>
                        <w:txbxContent>
                          <w:p w:rsidR="00DE69CE" w:rsidP="00DE69CE" w:rsidRDefault="00DE69CE" w14:paraId="730F67DB" w14:textId="77777777">
                            <w:pPr>
                              <w:rPr>
                                <w:b/>
                                <w:lang w:val="vi-VN"/>
                              </w:rPr>
                            </w:pPr>
                            <w:r>
                              <w:rPr>
                                <w:b/>
                                <w:lang w:val="vi-VN"/>
                              </w:rPr>
                              <w:t>C</w:t>
                            </w:r>
                          </w:p>
                          <w:p w:rsidRPr="00387F25" w:rsidR="00DE69CE" w:rsidP="00DE69CE" w:rsidRDefault="00DE69CE" w14:paraId="23DE523C" w14:textId="77777777">
                            <w:pPr>
                              <w:rPr>
                                <w:b/>
                                <w:lang w:val="vi-VN"/>
                              </w:rPr>
                            </w:pPr>
                          </w:p>
                        </w:txbxContent>
                      </v:textbox>
                    </v:shape>
                  </w:pict>
                </mc:Fallback>
              </mc:AlternateContent>
            </w:r>
            <w:r w:rsidRPr="00E801AC">
              <w:rPr>
                <w:noProof/>
                <w:sz w:val="20"/>
                <w:lang w:val="en-US"/>
              </w:rPr>
              <mc:AlternateContent>
                <mc:Choice Requires="wps">
                  <w:drawing>
                    <wp:anchor distT="0" distB="0" distL="114300" distR="114300" simplePos="0" relativeHeight="251658268" behindDoc="0" locked="0" layoutInCell="1" allowOverlap="1" wp14:anchorId="3023AE5E" wp14:editId="63E52C21">
                      <wp:simplePos x="0" y="0"/>
                      <wp:positionH relativeFrom="column">
                        <wp:posOffset>429895</wp:posOffset>
                      </wp:positionH>
                      <wp:positionV relativeFrom="paragraph">
                        <wp:posOffset>1211580</wp:posOffset>
                      </wp:positionV>
                      <wp:extent cx="231775" cy="257175"/>
                      <wp:effectExtent l="190500" t="285750" r="15875" b="28575"/>
                      <wp:wrapNone/>
                      <wp:docPr id="267" name="Rectangular Callout 267"/>
                      <wp:cNvGraphicFramePr/>
                      <a:graphic xmlns:a="http://schemas.openxmlformats.org/drawingml/2006/main">
                        <a:graphicData uri="http://schemas.microsoft.com/office/word/2010/wordprocessingShape">
                          <wps:wsp>
                            <wps:cNvSpPr/>
                            <wps:spPr>
                              <a:xfrm>
                                <a:off x="5915025" y="5476875"/>
                                <a:ext cx="231775" cy="257175"/>
                              </a:xfrm>
                              <a:prstGeom prst="wedgeRectCallout">
                                <a:avLst>
                                  <a:gd name="adj1" fmla="val -125877"/>
                                  <a:gd name="adj2" fmla="val -152914"/>
                                </a:avLst>
                              </a:prstGeom>
                              <a:solidFill>
                                <a:srgbClr val="F8F8F8"/>
                              </a:solidFill>
                              <a:ln w="3175" cap="flat" cmpd="sng" algn="ctr">
                                <a:solidFill>
                                  <a:srgbClr val="D8D8D8">
                                    <a:lumMod val="10000"/>
                                  </a:srgbClr>
                                </a:solidFill>
                                <a:prstDash val="solid"/>
                              </a:ln>
                              <a:effectLst/>
                            </wps:spPr>
                            <wps:txbx>
                              <w:txbxContent>
                                <w:p w:rsidRPr="00171560" w:rsidR="00DE69CE" w:rsidP="00DE69CE" w:rsidRDefault="00DE69CE" w14:paraId="22BA50C3"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67" style="position:absolute;left:0;text-align:left;margin-left:33.85pt;margin-top:95.4pt;width:18.25pt;height:20.25pt;z-index:2516582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46" fillcolor="#f8f8f8" strokecolor="#161616" strokeweight=".25pt" type="#_x0000_t61" adj="-16389,-22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bZVoQIAAFQFAAAOAAAAZHJzL2Uyb0RvYy54bWysVG1v2jAQ/j5p/8Hy9zYkIw1FDRUCMU3q&#10;2mrt1M/GsZNMfpttSLpf37MTCmz7NI1I5ux7fC/P3fnmtpcC7Zl1rVYlTi8nGDFFddWqusTfnzcX&#10;M4ycJ6oiQitW4lfm8O3i44ebzsxZphstKmYRGFFu3pkSN96beZI42jBJ3KU2TIGSayuJh62tk8qS&#10;DqxLkWSTyVXSaVsZqylzDk7XgxIvon3OGfUPnDvmkSgxxObjauO6DWuyuCHz2hLTtHQMg/xDFJK0&#10;Cpy+m1oTT9DOtn+Yki212mnuL6mWiea8pSzmANmkk9+yeWqIYTEXIMeZd5rc/zNL7/dP5tECDZ1x&#10;cwdiyKLnVoZ/iA/1Jc6v03yS5Ri9gjwtrmZFPhDHeo8oALJPaQFniAIgy4t00CdHQ8Y6/5lpiYJQ&#10;4o5VNfsGxVkRIfTOR+rI/s75yGGFFJHQLKT6kWLEpYCS7IlAF2mWz4piLNoJKjtH5dl1Og0oiGC0&#10;CtIhhuDCadFWm1aIuLH1diUsAhcl3szCN14+gwmFuhJDpiFRAr3KBfEgSlOV2KkaIyJqGALqbczn&#10;7LI79bGehS+CxE5+1dXgOp3A7+B5wMcUzgyFLNbENcOVqBqvCBWSYbHpgcmQ/rGmQfL9tkctBJtF&#10;L+Foq6vXR4usHgbDGbppwcEdcf6RWKAdZgam2z/AwoWG/PUoYdRo++tv5wEPDQpajDqYLCDn545Y&#10;hpH4oqB1oTbTMIpxM80LiAbZU832VKN2cqWhLtAIEF0UA96Lg8itli/wCCyDV1ARRcH3UIZxs/LD&#10;xMMzQtlyGWEwfob4O/VkaDAeqAvUPvcvxJqxTT30970+TOHYS0NbHbHhptLLnde8fSd94HWsAIxu&#10;rOP4zIS34XQfUcfHcPEGAAD//wMAUEsDBBQABgAIAAAAIQAQjaMp4QAAAAoBAAAPAAAAZHJzL2Rv&#10;d25yZXYueG1sTI/BTsMwDIbvSLxDZCQuE0vWoXaUphMamrhMmhhIu3pN1hQapzTpVt6e7MSOtj/9&#10;/v5iOdqWnXTvG0cSZlMBTFPlVEO1hM+P9cMCmA9ICltHWsKv9rAsb28KzJU707s+7ULNYgj5HCWY&#10;ELqcc18ZbdFPXacp3o6utxji2Ndc9XiO4bbliRApt9hQ/GCw0yujq+/dYCXQJN1+TX5w22Zv5nWd&#10;7jfD6riR8v5ufHkGFvQY/mG46Ed1KKPTwQ2kPGslpFkWybh/ErHCBRCPCbCDhGQ+mwMvC35dofwD&#10;AAD//wMAUEsBAi0AFAAGAAgAAAAhALaDOJL+AAAA4QEAABMAAAAAAAAAAAAAAAAAAAAAAFtDb250&#10;ZW50X1R5cGVzXS54bWxQSwECLQAUAAYACAAAACEAOP0h/9YAAACUAQAACwAAAAAAAAAAAAAAAAAv&#10;AQAAX3JlbHMvLnJlbHNQSwECLQAUAAYACAAAACEAzbG2VaECAABUBQAADgAAAAAAAAAAAAAAAAAu&#10;AgAAZHJzL2Uyb0RvYy54bWxQSwECLQAUAAYACAAAACEAEI2jKeEAAAAKAQAADwAAAAAAAAAAAAAA&#10;AAD7BAAAZHJzL2Rvd25yZXYueG1sUEsFBgAAAAAEAAQA8wAAAAkGAAAAAA==&#10;" w14:anchorId="3023AE5E">
                      <v:textbox>
                        <w:txbxContent>
                          <w:p w:rsidRPr="00171560" w:rsidR="00DE69CE" w:rsidP="00DE69CE" w:rsidRDefault="00DE69CE" w14:paraId="22BA50C3" w14:textId="77777777">
                            <w:pPr>
                              <w:rPr>
                                <w:b/>
                              </w:rPr>
                            </w:pPr>
                            <w:r>
                              <w:rPr>
                                <w:b/>
                              </w:rPr>
                              <w:t>B</w:t>
                            </w:r>
                          </w:p>
                        </w:txbxContent>
                      </v:textbox>
                    </v:shape>
                  </w:pict>
                </mc:Fallback>
              </mc:AlternateContent>
            </w:r>
            <w:r w:rsidRPr="008C1292">
              <w:rPr>
                <w:noProof/>
                <w:sz w:val="20"/>
                <w:lang w:val="en-US"/>
              </w:rPr>
              <mc:AlternateContent>
                <mc:Choice Requires="wps">
                  <w:drawing>
                    <wp:anchor distT="0" distB="0" distL="114300" distR="114300" simplePos="0" relativeHeight="251658263" behindDoc="0" locked="0" layoutInCell="1" allowOverlap="1" wp14:anchorId="69DAE1FA" wp14:editId="0D1C148E">
                      <wp:simplePos x="0" y="0"/>
                      <wp:positionH relativeFrom="column">
                        <wp:posOffset>14605</wp:posOffset>
                      </wp:positionH>
                      <wp:positionV relativeFrom="paragraph">
                        <wp:posOffset>118110</wp:posOffset>
                      </wp:positionV>
                      <wp:extent cx="78105" cy="255905"/>
                      <wp:effectExtent l="0" t="0" r="74295" b="48895"/>
                      <wp:wrapNone/>
                      <wp:docPr id="26"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8215" cy="256236"/>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4566A21E">
                    <v:shape id="AutoShape 14" style="position:absolute;margin-left:1.15pt;margin-top:9.3pt;width:6.15pt;height:20.1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KdaOAIAAGIEAAAOAAAAZHJzL2Uyb0RvYy54bWysVMuO2yAU3VfqPyD2iWOPk0msOKORnXQz&#10;bSPN9AMIYBsVAwISJ6r6772QR5t2U1X1Al/MfZx77sHLp2Mv0YFbJ7QqcTqeYMQV1UyotsRf3jaj&#10;OUbOE8WI1IqX+MQdflq9f7ccTMEz3WnJuEWQRLliMCXuvDdFkjja8Z64sTZcwWGjbU88bG2bMEsG&#10;yN7LJJtMZsmgLTNWU+4cfK3Ph3gV8zcNp/5z0zjukSwxYPNxtXHdhTVZLUnRWmI6QS8wyD+g6IlQ&#10;UPSWqiaeoL0Vf6TqBbXa6caPqe4T3TSC8tgDdJNOfuvmtSOGx16AHGduNLn/l5Z+OmwtEqzE2Qwj&#10;RXqY0fPe61gapXkgaDCuAL9KbW1okR7Vq3nR9KtDSlcdUS2P3m8nA8FpiEjuQsLGGSizGz5qBj4E&#10;CkS2jo3tQ0rgAR3jUE63ofCjRxQ+Ps6zdIoRhZNsOsseZrEAKa6xxjr/geseBaPEzlsi2s5XWimY&#10;vrZprEQOL84HZKS4BoTCSm+ElFEEUqGhxItpNo0BTkvBwmFwc7bdVdKiAwkyis8FxZ2b1XvFYrKO&#10;E7a+2J4ICTbykR9vBTAmOQ7Ves4wkhxuTrDO8KQKFaF7AHyxzkr6tpgs1vP1PB/l2Ww9yid1PXre&#10;VPlotkkfp/VDXVV1+j2AT/OiE4xxFfBfVZ3mf6eay/066/Gm6xtRyX32yCiAvb4j6Dj+MPGzdnaa&#10;nbY2dBeUAEKOzpdLF27Kr/vo9fPXsPoBAAD//wMAUEsDBBQABgAIAAAAIQDPp/0j3gAAAAYBAAAP&#10;AAAAZHJzL2Rvd25yZXYueG1sTI7BTsMwEETvSPyDtUjcqEOBKA1xKqBC5FIk2qri6MZLYhGvo9ht&#10;U76e7QlOo50Zzb5iPrpOHHAI1pOC20kCAqn2xlKjYLN+vclAhKjJ6M4TKjhhgHl5eVHo3PgjfeBh&#10;FRvBIxRyraCNsc+lDHWLToeJ75E4+/KD05HPoZFm0Eced52cJkkqnbbEH1rd40uL9fdq7xTExeep&#10;Tbf188y+r9+Wqf2pqmqh1PXV+PQIIuIY/8pwxmd0KJlp5/dkgugUTO+4yHaWgjjH96w7BQ/ZDGRZ&#10;yP/45S8AAAD//wMAUEsBAi0AFAAGAAgAAAAhALaDOJL+AAAA4QEAABMAAAAAAAAAAAAAAAAAAAAA&#10;AFtDb250ZW50X1R5cGVzXS54bWxQSwECLQAUAAYACAAAACEAOP0h/9YAAACUAQAACwAAAAAAAAAA&#10;AAAAAAAvAQAAX3JlbHMvLnJlbHNQSwECLQAUAAYACAAAACEA5kinWjgCAABiBAAADgAAAAAAAAAA&#10;AAAAAAAuAgAAZHJzL2Uyb0RvYy54bWxQSwECLQAUAAYACAAAACEAz6f9I94AAAAGAQAADwAAAAAA&#10;AAAAAAAAAACSBAAAZHJzL2Rvd25yZXYueG1sUEsFBgAAAAAEAAQA8wAAAJ0FAAAAAA==&#10;" w14:anchorId="6C066055">
                      <v:stroke endarrow="block"/>
                    </v:shape>
                  </w:pict>
                </mc:Fallback>
              </mc:AlternateContent>
            </w:r>
            <w:r w:rsidRPr="008C1292">
              <w:rPr>
                <w:noProof/>
                <w:sz w:val="20"/>
                <w:lang w:val="en-US"/>
              </w:rPr>
              <mc:AlternateContent>
                <mc:Choice Requires="wps">
                  <w:drawing>
                    <wp:anchor distT="0" distB="0" distL="114300" distR="114300" simplePos="0" relativeHeight="251658262" behindDoc="0" locked="0" layoutInCell="1" allowOverlap="1" wp14:anchorId="094D522C" wp14:editId="76561981">
                      <wp:simplePos x="0" y="0"/>
                      <wp:positionH relativeFrom="column">
                        <wp:posOffset>160020</wp:posOffset>
                      </wp:positionH>
                      <wp:positionV relativeFrom="paragraph">
                        <wp:posOffset>58420</wp:posOffset>
                      </wp:positionV>
                      <wp:extent cx="74295" cy="244475"/>
                      <wp:effectExtent l="0" t="0" r="78105" b="60325"/>
                      <wp:wrapNone/>
                      <wp:docPr id="25"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4902" cy="2444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7910DB2F">
                    <v:shape id="AutoShape 14" style="position:absolute;margin-left:12.6pt;margin-top:4.6pt;width:5.85pt;height:19.2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xn0NwIAAGIEAAAOAAAAZHJzL2Uyb0RvYy54bWysVE2P2jAQvVfqf7B8hyQ0sBARVqsEetl2&#10;kXb7A4ztEKuObdmGgKr+945NoKW9VFVzcMbxfLx585zl46mT6MitE1qVOBunGHFFNRNqX+Ivb5vR&#10;HCPniWJEasVLfOYOP67ev1v2puAT3WrJuEWQRLmiNyVuvTdFkjja8o64sTZcwWGjbUc8bO0+YZb0&#10;kL2TySRNZ0mvLTNWU+4cfK0vh3gV8zcNp/6laRz3SJYYsPm42rjuwpqslqTYW2JaQQcY5B9QdEQo&#10;KHpLVRNP0MGKP1J1glrtdOPHVHeJbhpBeewBusnS37p5bYnhsRcgx5kbTe7/paWfj1uLBCvxZIqR&#10;Ih3M6OngdSyNsjwQ1BtXgF+ltja0SE/q1Txr+tUhpauWqD2P3m9nA8FZiEjuQsLGGSiz6z9pBj4E&#10;CkS2To3tQkrgAZ3iUM63ofCTRxQ+PuSLdIIRhZNJnucP01iAFNdYY53/yHWHglFi5y0R+9ZXWimY&#10;vrZZrESOz84HZKS4BoTCSm+ElFEEUqG+xIsp8BBOnJaChcO4sftdJS06kiCj+Awo7tysPigWk7Wc&#10;sPVgeyIk2MhHfrwVwJjkOFTrOMNIcrg5wbrAkypUhO4B8GBdlPRtkS7W8/U8H+WT2XqUp3U9etpU&#10;+Wi2yR6m9Ye6qursewCf5UUrGOMq4L+qOsv/TjXD/bro8abrG1HJffbIKIC9viPoOP4w8Yt2dpqd&#10;tzZ0F5QAQo7Ow6ULN+XXffT6+WtY/QAAAP//AwBQSwMEFAAGAAgAAAAhALJXKzneAAAABgEAAA8A&#10;AABkcnMvZG93bnJldi54bWxMjsFOwzAQRO9I/IO1SNyoQ4CUhDgVUCFyAYkWIY5uvCQW8TqK3Tbl&#10;67uc4DQazWjmlYvJ9WKHY7CeFFzOEhBIjTeWWgXv66eLWxAhajK694QKDhhgUZ2elLowfk9vuFvF&#10;VvAIhUIr6GIcCilD06HTYeYHJM6+/Oh0ZDu20ox6z+Oul2mSZNJpS/zQ6QEfO2y+V1unIC4/D132&#10;0Tzk9nX9/JLZn7qul0qdn033dyAiTvGvDL/4jA4VM238lkwQvYL0JuWmgpyF46ssB7FRcD2fg6xK&#10;+R+/OgIAAP//AwBQSwECLQAUAAYACAAAACEAtoM4kv4AAADhAQAAEwAAAAAAAAAAAAAAAAAAAAAA&#10;W0NvbnRlbnRfVHlwZXNdLnhtbFBLAQItABQABgAIAAAAIQA4/SH/1gAAAJQBAAALAAAAAAAAAAAA&#10;AAAAAC8BAABfcmVscy8ucmVsc1BLAQItABQABgAIAAAAIQBkOxn0NwIAAGIEAAAOAAAAAAAAAAAA&#10;AAAAAC4CAABkcnMvZTJvRG9jLnhtbFBLAQItABQABgAIAAAAIQCyVys53gAAAAYBAAAPAAAAAAAA&#10;AAAAAAAAAJEEAABkcnMvZG93bnJldi54bWxQSwUGAAAAAAQABADzAAAAnAUAAAAA&#10;" w14:anchorId="28ED770F">
                      <v:stroke endarrow="block"/>
                    </v:shape>
                  </w:pict>
                </mc:Fallback>
              </mc:AlternateContent>
            </w:r>
            <w:r>
              <w:rPr>
                <w:noProof/>
                <w:sz w:val="20"/>
                <w:lang w:val="en-US"/>
              </w:rPr>
              <w:drawing>
                <wp:inline distT="0" distB="0" distL="0" distR="0" wp14:anchorId="601D5A8E" wp14:editId="6127DA9E">
                  <wp:extent cx="2343150" cy="1175385"/>
                  <wp:effectExtent l="0" t="0" r="0" b="571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343150" cy="1175385"/>
                          </a:xfrm>
                          <a:prstGeom prst="rect">
                            <a:avLst/>
                          </a:prstGeom>
                        </pic:spPr>
                      </pic:pic>
                    </a:graphicData>
                  </a:graphic>
                </wp:inline>
              </w:drawing>
            </w:r>
          </w:p>
        </w:tc>
        <w:tc>
          <w:tcPr>
            <w:tcW w:w="1249" w:type="pct"/>
            <w:vAlign w:val="center"/>
          </w:tcPr>
          <w:p w:rsidR="00DE69CE" w:rsidP="00DE69CE" w:rsidRDefault="001B18CB" w14:paraId="2083E705" w14:textId="3F48A0B7">
            <w:pPr>
              <w:jc w:val="center"/>
              <w:rPr>
                <w:sz w:val="20"/>
              </w:rPr>
            </w:pPr>
            <w:r w:rsidRPr="00E801AC">
              <w:rPr>
                <w:noProof/>
                <w:sz w:val="20"/>
                <w:lang w:val="en-US"/>
              </w:rPr>
              <mc:AlternateContent>
                <mc:Choice Requires="wps">
                  <w:drawing>
                    <wp:anchor distT="0" distB="0" distL="114300" distR="114300" simplePos="0" relativeHeight="251660334" behindDoc="0" locked="0" layoutInCell="1" allowOverlap="1" wp14:anchorId="562A7732" wp14:editId="491DCD7F">
                      <wp:simplePos x="0" y="0"/>
                      <wp:positionH relativeFrom="column">
                        <wp:posOffset>1737995</wp:posOffset>
                      </wp:positionH>
                      <wp:positionV relativeFrom="paragraph">
                        <wp:posOffset>1105535</wp:posOffset>
                      </wp:positionV>
                      <wp:extent cx="514350" cy="283210"/>
                      <wp:effectExtent l="0" t="952500" r="19050" b="21590"/>
                      <wp:wrapNone/>
                      <wp:docPr id="1102993665" name="Rectangular Callout 267"/>
                      <wp:cNvGraphicFramePr/>
                      <a:graphic xmlns:a="http://schemas.openxmlformats.org/drawingml/2006/main">
                        <a:graphicData uri="http://schemas.microsoft.com/office/word/2010/wordprocessingShape">
                          <wps:wsp>
                            <wps:cNvSpPr/>
                            <wps:spPr>
                              <a:xfrm>
                                <a:off x="9711267" y="5420783"/>
                                <a:ext cx="514350" cy="283210"/>
                              </a:xfrm>
                              <a:prstGeom prst="wedgeRectCallout">
                                <a:avLst>
                                  <a:gd name="adj1" fmla="val -33110"/>
                                  <a:gd name="adj2" fmla="val -381623"/>
                                </a:avLst>
                              </a:prstGeom>
                              <a:solidFill>
                                <a:srgbClr val="F8F8F8"/>
                              </a:solidFill>
                              <a:ln w="3175" cap="flat" cmpd="sng" algn="ctr">
                                <a:solidFill>
                                  <a:srgbClr val="D8D8D8">
                                    <a:lumMod val="10000"/>
                                  </a:srgbClr>
                                </a:solidFill>
                                <a:prstDash val="solid"/>
                              </a:ln>
                              <a:effectLst/>
                            </wps:spPr>
                            <wps:txbx>
                              <w:txbxContent>
                                <w:p w:rsidRPr="00171560" w:rsidR="001B18CB" w:rsidP="001B18CB" w:rsidRDefault="001B18CB" w14:paraId="0AAA33B9" w14:textId="1E1298AE">
                                  <w:pPr>
                                    <w:rPr>
                                      <w:b/>
                                    </w:rPr>
                                  </w:pPr>
                                  <w:r>
                                    <w:rPr>
                                      <w:b/>
                                    </w:rPr>
                                    <w:t>8 x 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7" style="position:absolute;left:0;text-align:left;margin-left:136.85pt;margin-top:87.05pt;width:40.5pt;height:22.3pt;z-index:25166033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f8f8f8" strokecolor="#161616" strokeweight=".25pt" type="#_x0000_t61" adj="3648,-71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GNjpAIAAFMFAAAOAAAAZHJzL2Uyb0RvYy54bWysVN1v2jAQf5+0/8HyexscoFDUUCEQ06Ru&#10;rdZOfTaOnWTy12xD0v31Ozuh0HVP04hk7nzfv7vzzW2nJDpw5xujC0wuRxhxzUzZ6KrA35+2F3OM&#10;fKC6pNJoXuAX7vHt8uOHm9YueG5qI0vuEDjRftHaAtch2EWWeVZzRf2lsVyDUBinaADWVVnpaAve&#10;lczy0egqa40rrTOMew+3m16Il8m/EJyFeyE8D0gWGHIL6XTp3MUzW97QReWorRs2pEH/IQtFGw1B&#10;X11taKBo75p3rlTDnPFGhEtmVGaEaBhPNUA1ZPRHNY81tTzVAuB4+wqT/39u2dfDo31wAENr/cID&#10;GavohFPxH/JDXYGvZ4TkVzOMXgo8neSj2XzcA8e7gBgoTMlkPAV4GSjk83FOErDZyZF1PnziRqFI&#10;FLjlZcW/QXPWVEqzDwk6erjzIWFYIk0VDAstfxCMhJLQkgOV6GI8Jr1rAPpMKX+rNCdXeUoQEhic&#10;AnVMIUbwRjbltpEyMa7araVDEKHA23n8YnVg8kZNatQWeExmU6iTwqgKSQOQypYF9rrCiMoKdoAF&#10;l8p5Y+zPY2zm8UtKcq++mLIPTUbwO0bu9d9nEavYUF/3JinGYCJ1LIanmQcgYwWnlkYqdLsONZBs&#10;TqJJvNqZ8uXBIWf6vfCWbRsIcEd9eKAOUIeewnKHeziENFC/GSiMauN+/e0+6sN8ghSjFhYLwPm5&#10;p45jJD9rmNxrMpnETUzMZDrLgXHnkt25RO/V2kBfYA4gu0RG/SCPpHBGPcMbsIpRQUQ1g9h9GwZm&#10;HfqFh1eE8dUqqcH2WRru9KNl0XmELkL71D1TZ4cpDTDeX81xCYdZ6ifjpBsttVntgxHNK+g9rkMH&#10;YHNTH4dXJj4N53zSOr2Fy98AAAD//wMAUEsDBBQABgAIAAAAIQAlsLzI4QAAAAsBAAAPAAAAZHJz&#10;L2Rvd25yZXYueG1sTI9NT8MwDIbvSPyHyEhcEEu7D1KVptOExAWBxsZ299rQFBqnNNlW/j3mBEf7&#10;efX6cbEcXSdOZgitJw3pJAFhqPJ1S42G3dvjbQYiRKQaO09Gw7cJsCwvLwrMa3+mjTltYyO4hEKO&#10;GmyMfS5lqKxxGCa+N8Ts3Q8OI49DI+sBz1zuOjlNkjvpsCW+YLE3D9ZUn9uj09C8rJR93nz0GX6l&#10;u7W/2b8+LfZaX1+Nq3sQ0YzxLwy/+qwOJTsd/JHqIDoNUzVTHGWg5ikITswWc94cGKWZAlkW8v8P&#10;5Q8AAAD//wMAUEsBAi0AFAAGAAgAAAAhALaDOJL+AAAA4QEAABMAAAAAAAAAAAAAAAAAAAAAAFtD&#10;b250ZW50X1R5cGVzXS54bWxQSwECLQAUAAYACAAAACEAOP0h/9YAAACUAQAACwAAAAAAAAAAAAAA&#10;AAAvAQAAX3JlbHMvLnJlbHNQSwECLQAUAAYACAAAACEAzmxjY6QCAABTBQAADgAAAAAAAAAAAAAA&#10;AAAuAgAAZHJzL2Uyb0RvYy54bWxQSwECLQAUAAYACAAAACEAJbC8yOEAAAALAQAADwAAAAAAAAAA&#10;AAAAAAD+BAAAZHJzL2Rvd25yZXYueG1sUEsFBgAAAAAEAAQA8wAAAAwGAAAAAA==&#10;" w14:anchorId="562A7732">
                      <v:textbox>
                        <w:txbxContent>
                          <w:p w:rsidRPr="00171560" w:rsidR="001B18CB" w:rsidP="001B18CB" w:rsidRDefault="001B18CB" w14:paraId="0AAA33B9" w14:textId="1E1298AE">
                            <w:pPr>
                              <w:rPr>
                                <w:b/>
                              </w:rPr>
                            </w:pPr>
                            <w:r>
                              <w:rPr>
                                <w:b/>
                              </w:rPr>
                              <w:t>8 x C</w:t>
                            </w:r>
                          </w:p>
                        </w:txbxContent>
                      </v:textbox>
                    </v:shape>
                  </w:pict>
                </mc:Fallback>
              </mc:AlternateContent>
            </w:r>
            <w:r w:rsidRPr="008C1292" w:rsidR="00DE69CE">
              <w:rPr>
                <w:noProof/>
                <w:sz w:val="20"/>
                <w:lang w:val="en-US"/>
              </w:rPr>
              <mc:AlternateContent>
                <mc:Choice Requires="wps">
                  <w:drawing>
                    <wp:anchor distT="0" distB="0" distL="114300" distR="114300" simplePos="0" relativeHeight="251658264" behindDoc="0" locked="0" layoutInCell="1" allowOverlap="1" wp14:anchorId="50FAC1DA" wp14:editId="3EEBBBF6">
                      <wp:simplePos x="0" y="0"/>
                      <wp:positionH relativeFrom="column">
                        <wp:posOffset>1435100</wp:posOffset>
                      </wp:positionH>
                      <wp:positionV relativeFrom="paragraph">
                        <wp:posOffset>-169545</wp:posOffset>
                      </wp:positionV>
                      <wp:extent cx="45085" cy="255270"/>
                      <wp:effectExtent l="57150" t="0" r="50165" b="49530"/>
                      <wp:wrapNone/>
                      <wp:docPr id="2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556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01AD4138">
                    <v:shape id="AutoShape 14" style="position:absolute;margin-left:113pt;margin-top:-13.35pt;width:3.55pt;height:20.1pt;flip:x;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EYQAIAAGwEAAAOAAAAZHJzL2Uyb0RvYy54bWysVMGO2yAQvVfqPyDuie3UziZWnNXKTtrD&#10;tl1ptx9AANuoGBCQOFHVf+9Astnd9lJV9QEPZubNm5mHV7fHQaIDt05oVeFsmmLEFdVMqK7C3562&#10;kwVGzhPFiNSKV/jEHb5dv3+3Gk3JZ7rXknGLAES5cjQV7r03ZZI42vOBuKk2XMFhq+1APGxtlzBL&#10;RkAfZDJL03kyasuM1ZQ7B1+b8yFeR/y25dR/bVvHPZIVBm4+rjauu7Am6xUpO0tML+iFBvkHFgMR&#10;CpJeoRriCdpb8QfUIKjVTrd+SvWQ6LYVlMcaoJos/a2ax54YHmuB5jhzbZP7f7D0y+HBIsEqPFti&#10;pMgAM7rbex1ToywPDRqNK8GvVg82lEiP6tHca/rdIaXrnqiOR++nk4HgLEQkb0LCxhlIsxs/awY+&#10;BBLEbh1bO6BWCvMpBAZw6Ag6xvGcruPhR48ofMyLmwxIUjiZFcU8jdNLSBlQQqyxzn/kekDBqLDz&#10;loiu97VWCnSg7TkDOdw7Hzi+BIRgpbdCyigHqdBY4WUxKyIlp6Vg4TC4OdvtamnRgQRBxScWDCev&#10;3azeKxbBek7Y5mJ7IiTYyMdOeSugd5LjkG3gDCPJ4Q4F60xPqpARqgfCF+usqR/LdLlZbBb5JJ/N&#10;N5M8bZrJ3bbOJ/NtdlM0H5q6brKfgXyWl71gjKvA/1nfWf53+rnctLMyrwq/Nip5ix47CmSf35F0&#10;FEKY/VlFO81ODzZUFzQBko7Ol+sX7szrffR6+UmsfwEAAP//AwBQSwMEFAAGAAgAAAAhABqZd77g&#10;AAAACgEAAA8AAABkcnMvZG93bnJldi54bWxMj0FPg0AQhe8m/ofNmHgx7dIlxQZZGqNWT6aRtvct&#10;jEDKzhJ228K/dzzpcTJf3vteth5tJy44+NaRhsU8AoFUuqqlWsN+t5mtQPhgqDKdI9QwoYd1fnuT&#10;mbRyV/rCSxFqwSHkU6OhCaFPpfRlg9b4ueuR+PftBmsCn0Mtq8FcOdx2UkVRIq1piRsa0+NLg+Wp&#10;OFsNr8V2uTk87Ec1lR+fxfvqtKXpTev7u/H5CUTAMfzB8KvP6pCz09GdqfKi06BUwluChplKHkEw&#10;oeJ4AeLIaLwEmWfy/4T8BwAA//8DAFBLAQItABQABgAIAAAAIQC2gziS/gAAAOEBAAATAAAAAAAA&#10;AAAAAAAAAAAAAABbQ29udGVudF9UeXBlc10ueG1sUEsBAi0AFAAGAAgAAAAhADj9If/WAAAAlAEA&#10;AAsAAAAAAAAAAAAAAAAALwEAAF9yZWxzLy5yZWxzUEsBAi0AFAAGAAgAAAAhAJKP8RhAAgAAbAQA&#10;AA4AAAAAAAAAAAAAAAAALgIAAGRycy9lMm9Eb2MueG1sUEsBAi0AFAAGAAgAAAAhABqZd77gAAAA&#10;CgEAAA8AAAAAAAAAAAAAAAAAmgQAAGRycy9kb3ducmV2LnhtbFBLBQYAAAAABAAEAPMAAACnBQAA&#10;AAA=&#10;" w14:anchorId="158566CC">
                      <v:stroke endarrow="block"/>
                    </v:shape>
                  </w:pict>
                </mc:Fallback>
              </mc:AlternateContent>
            </w:r>
            <w:r w:rsidRPr="008C1292" w:rsidR="00DE69CE">
              <w:rPr>
                <w:noProof/>
                <w:sz w:val="20"/>
                <w:lang w:val="en-US"/>
              </w:rPr>
              <mc:AlternateContent>
                <mc:Choice Requires="wps">
                  <w:drawing>
                    <wp:anchor distT="0" distB="0" distL="114300" distR="114300" simplePos="0" relativeHeight="251658265" behindDoc="0" locked="0" layoutInCell="1" allowOverlap="1" wp14:anchorId="74969831" wp14:editId="5059891C">
                      <wp:simplePos x="0" y="0"/>
                      <wp:positionH relativeFrom="column">
                        <wp:posOffset>1589405</wp:posOffset>
                      </wp:positionH>
                      <wp:positionV relativeFrom="paragraph">
                        <wp:posOffset>-110490</wp:posOffset>
                      </wp:positionV>
                      <wp:extent cx="45085" cy="225425"/>
                      <wp:effectExtent l="57150" t="0" r="50165" b="60325"/>
                      <wp:wrapNone/>
                      <wp:docPr id="3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1B465ADF">
                    <v:shape id="AutoShape 14" style="position:absolute;margin-left:125.15pt;margin-top:-8.7pt;width:3.55pt;height:17.75pt;flip:x;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ROLPwIAAGwEAAAOAAAAZHJzL2Uyb0RvYy54bWysVE2P2jAQvVfqf7B8hxA2fEWE1SqB9rDd&#10;Iu32BxjbIVYd27INAVX97x07QEt7qapyMGPPzJs34+csH0+tREdundCqwOlwhBFXVDOh9gX+8rYZ&#10;zDFynihGpFa8wGfu8OPq/btlZ3I+1o2WjFsEIMrlnSlw473Jk8TRhrfEDbXhCpy1ti3xsLX7hFnS&#10;AXork/FoNE06bZmxmnLn4LTqnXgV8euaU/+5rh33SBYYuPm42rjuwpqsliTfW2IaQS80yD+waIlQ&#10;UPQGVRFP0MGKP6BaQa12uvZDqttE17WgPPYA3aSj37p5bYjhsRcYjjO3Mbn/B0tfjluLBCvwA4xH&#10;kRbu6OngdSyN0iwMqDMuh7hSbW1okZ7Uq3nW9KtDSpcNUXseo9/OBpLTkJHcpYSNM1Bm133SDGII&#10;FIjTOtW2RbUU5mNIDOAwEXSK13O+XQ8/eUThMJvM0gVGFDzj8WQGhEMpkgeUkGus8x+4blEwCuy8&#10;JWLf+FIrBTrQtq9Ajs/O94nXhJCs9EZICecklwp1BV5MxpNIyWkpWHAGn7P7XSktOpIgqPi7sLgL&#10;s/qgWARrOGHri+2JkGAjHyflrYDZSY5DtZYzjCSHNxSsnp5UoSJ0D4QvVq+pb4vRYj1fz7NBNp6u&#10;B9moqgZPmzIbTDfpbFI9VGVZpd8D+TTLG8EYV4H/Vd9p9nf6uby0Xpk3hd8Gldyjx6sAstf/SDoK&#10;Idx9r6KdZuetDd0FTYCkY/Dl+YU38+s+Rv38SKx+AAAA//8DAFBLAwQUAAYACAAAACEAKyD/dd8A&#10;AAAKAQAADwAAAGRycy9kb3ducmV2LnhtbEyPwU6DQBCG7ya+w2ZMvJh2AUUJsjRGrZ5MI9b7lh2B&#10;lJ0l7LaFt3d60ttM5ss/31+sJtuLI46+c6QgXkYgkGpnOmoUbL/WiwyED5qM7h2hghk9rMrLi0Ln&#10;xp3oE49VaASHkM+1gjaEIZfS1y1a7ZduQOLbjxutDryOjTSjPnG47WUSRffS6o74Q6sHfG6x3lcH&#10;q+Cl2qTr75vtlMz1+0f1lu03NL8qdX01PT2CCDiFPxjO+qwOJTvt3IGMF72CJI1uGVWwiB/uQDCR&#10;pOdhx2gWgywL+b9C+QsAAP//AwBQSwECLQAUAAYACAAAACEAtoM4kv4AAADhAQAAEwAAAAAAAAAA&#10;AAAAAAAAAAAAW0NvbnRlbnRfVHlwZXNdLnhtbFBLAQItABQABgAIAAAAIQA4/SH/1gAAAJQBAAAL&#10;AAAAAAAAAAAAAAAAAC8BAABfcmVscy8ucmVsc1BLAQItABQABgAIAAAAIQCzKROLPwIAAGwEAAAO&#10;AAAAAAAAAAAAAAAAAC4CAABkcnMvZTJvRG9jLnhtbFBLAQItABQABgAIAAAAIQArIP913wAAAAoB&#10;AAAPAAAAAAAAAAAAAAAAAJkEAABkcnMvZG93bnJldi54bWxQSwUGAAAAAAQABADzAAAApQUAAAAA&#10;" w14:anchorId="2AFA4DAC">
                      <v:stroke endarrow="block"/>
                    </v:shape>
                  </w:pict>
                </mc:Fallback>
              </mc:AlternateContent>
            </w:r>
            <w:r w:rsidRPr="008C1292" w:rsidR="00DE69CE">
              <w:rPr>
                <w:noProof/>
                <w:sz w:val="20"/>
                <w:lang w:val="en-US"/>
              </w:rPr>
              <mc:AlternateContent>
                <mc:Choice Requires="wps">
                  <w:drawing>
                    <wp:anchor distT="0" distB="0" distL="114300" distR="114300" simplePos="0" relativeHeight="251658269" behindDoc="0" locked="0" layoutInCell="1" allowOverlap="1" wp14:anchorId="15EDD403" wp14:editId="5FEB2C96">
                      <wp:simplePos x="0" y="0"/>
                      <wp:positionH relativeFrom="column">
                        <wp:posOffset>1680845</wp:posOffset>
                      </wp:positionH>
                      <wp:positionV relativeFrom="paragraph">
                        <wp:posOffset>-85725</wp:posOffset>
                      </wp:positionV>
                      <wp:extent cx="45085" cy="225425"/>
                      <wp:effectExtent l="57150" t="0" r="50165" b="60325"/>
                      <wp:wrapNone/>
                      <wp:docPr id="268"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36EA4653">
                    <v:shape id="AutoShape 14" style="position:absolute;margin-left:132.35pt;margin-top:-6.75pt;width:3.55pt;height:17.75pt;flip:x;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r4pYQgIAAG0EAAAOAAAAZHJzL2Uyb0RvYy54bWysVE1v2zAMvQ/YfxB0T/xRJ02MOEVhJ9uh&#10;6wK0+wGKJMfCZEmQlDjBsP8+SknTdrsMw3yQKYt8fCSfvLg79hIduHVCqwpn4xQjrqhmQu0q/O15&#10;PZph5DxRjEiteIVP3OG75ccPi8GUPNedloxbBCDKlYOpcOe9KZPE0Y73xI214QoOW2174mFrdwmz&#10;ZAD0XiZ5mk6TQVtmrKbcOfjanA/xMuK3Laf+a9s67pGsMHDzcbVx3YY1WS5IubPEdIJeaJB/YNET&#10;oSDpFaohnqC9FX9A9YJa7XTrx1T3iW5bQXmsAarJ0t+qeeqI4bEWaI4z1za5/wdLHw8biwSrcD6F&#10;USnSw5Du917H3CgrQocG40pwrNXGhhrpUT2ZB02/O6R03RG149H7+WQgOAsRybuQsHEG8myHL5qB&#10;D4EEsV3H1vaolcJ8DoEBHFqCjnE+p+t8+NEjCh+LyW02x4jCSZ5Pbm/i+BJSBpQQa6zzn7juUTAq&#10;7LwlYtf5WisFQtD2nIEcHpwPHF8DQrDSayFl1INUaKjwfJJPIiWnpWDhMLg5u9vW0qIDCYqKTywY&#10;Tt66Wb1XLIJ1nLDVxfZESLCRj53yVkDvJMchW88ZRpLDJQrWmZ5UISNUD4Qv1llUP+bpfDVbzYpR&#10;kU9XoyJtmtH9ui5G03V2O2lumrpusp+BfFaUnWCMq8D/ReBZ8XcCuly1szSvEr82KnmPHjsKZF/e&#10;kXQUQpj9WUVbzU4bG6oLmgBNR+fL/QuX5u0+er3+JZa/AAAA//8DAFBLAwQUAAYACAAAACEAHN9S&#10;aeEAAAAKAQAADwAAAGRycy9kb3ducmV2LnhtbEyPTU/DMAyG70j8h8hIXNCWtrAPdU0nBIyd0ETZ&#10;7llj2mqNUzXZ1v57zAlutvzo9fNm68G24oK9bxwpiKcRCKTSmYYqBfuvzWQJwgdNRreOUMGIHtb5&#10;7U2mU+Ou9ImXIlSCQ8inWkEdQpdK6csarfZT1yHx7dv1Vgde+0qaXl853LYyiaK5tLoh/lDrDl9q&#10;LE/F2Sp4LXazzeFhPyRjuf0o3penHY1vSt3fDc8rEAGH8AfDrz6rQ85OR3cm40WrIJk/LRhVMIkf&#10;ZyCYSBYxlznykEQg80z+r5D/AAAA//8DAFBLAQItABQABgAIAAAAIQC2gziS/gAAAOEBAAATAAAA&#10;AAAAAAAAAAAAAAAAAABbQ29udGVudF9UeXBlc10ueG1sUEsBAi0AFAAGAAgAAAAhADj9If/WAAAA&#10;lAEAAAsAAAAAAAAAAAAAAAAALwEAAF9yZWxzLy5yZWxzUEsBAi0AFAAGAAgAAAAhAFGvilhCAgAA&#10;bQQAAA4AAAAAAAAAAAAAAAAALgIAAGRycy9lMm9Eb2MueG1sUEsBAi0AFAAGAAgAAAAhABzfUmnh&#10;AAAACgEAAA8AAAAAAAAAAAAAAAAAnAQAAGRycy9kb3ducmV2LnhtbFBLBQYAAAAABAAEAPMAAACq&#10;BQAAAAA=&#10;" w14:anchorId="2C60C73B">
                      <v:stroke endarrow="block"/>
                    </v:shape>
                  </w:pict>
                </mc:Fallback>
              </mc:AlternateContent>
            </w:r>
            <w:r w:rsidRPr="008C1292" w:rsidR="00DE69CE">
              <w:rPr>
                <w:noProof/>
                <w:sz w:val="20"/>
                <w:lang w:val="en-US"/>
              </w:rPr>
              <mc:AlternateContent>
                <mc:Choice Requires="wps">
                  <w:drawing>
                    <wp:anchor distT="0" distB="0" distL="114300" distR="114300" simplePos="0" relativeHeight="251658270" behindDoc="0" locked="0" layoutInCell="1" allowOverlap="1" wp14:anchorId="5C1A6ADB" wp14:editId="7C8230C4">
                      <wp:simplePos x="0" y="0"/>
                      <wp:positionH relativeFrom="column">
                        <wp:posOffset>1833245</wp:posOffset>
                      </wp:positionH>
                      <wp:positionV relativeFrom="paragraph">
                        <wp:posOffset>-57785</wp:posOffset>
                      </wp:positionV>
                      <wp:extent cx="45085" cy="225425"/>
                      <wp:effectExtent l="57150" t="0" r="50165" b="60325"/>
                      <wp:wrapNone/>
                      <wp:docPr id="26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7F72DD64">
                    <v:shape id="AutoShape 14" style="position:absolute;margin-left:144.35pt;margin-top:-4.55pt;width:3.55pt;height:17.75pt;flip:x;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gzsQgIAAG0EAAAOAAAAZHJzL2Uyb0RvYy54bWysVE1v2zAMvQ/YfxB0T/xRJ02MOEVhJ9uh&#10;6wK0+wGKJMfCZEmQlDjBsP8+SknTdrsMw3yQKYt8fCSfvLg79hIduHVCqwpn4xQjrqhmQu0q/O15&#10;PZph5DxRjEiteIVP3OG75ccPi8GUPNedloxbBCDKlYOpcOe9KZPE0Y73xI214QoOW2174mFrdwmz&#10;ZAD0XiZ5mk6TQVtmrKbcOfjanA/xMuK3Laf+a9s67pGsMHDzcbVx3YY1WS5IubPEdIJeaJB/YNET&#10;oSDpFaohnqC9FX9A9YJa7XTrx1T3iW5bQXmsAarJ0t+qeeqI4bEWaI4z1za5/wdLHw8biwSrcD6d&#10;Y6RID0O633sdc6OsCB0ajCvBsVYbG2qkR/VkHjT97pDSdUfUjkfv55OB4CxEJO9CwsYZyLMdvmgG&#10;PgQSxHYdW9ujVgrzOQQGcGgJOsb5nK7z4UePKHwsJrcZkKRwkueT25s4voSUASXEGuv8J657FIwK&#10;O2+J2HW+1kqBELQ9ZyCHB+cDx9eAEKz0WkgZ9SAVGio8n+STSMlpKVg4DG7O7ra1tOhAgqLiEwuG&#10;k7duVu8Vi2AdJ2x1sT0REmzkY6e8FdA7yXHI1nOGkeRwiYJ1pidVyAjVA+GLdRbVj3k6X81Ws2JU&#10;5NPVqEibZnS/rovRdJ3dTpqbpq6b7GcgnxVlJxjjKvB/EXhW/J2ALlftLM2rxK+NSt6jx44C2Zd3&#10;JB2FEGZ/VtFWs9PGhuqCJkDT0fly/8KlebuPXq9/ieUvAAAA//8DAFBLAwQUAAYACAAAACEAXmtx&#10;zOAAAAAJAQAADwAAAGRycy9kb3ducmV2LnhtbEyPwU7CQBCG7ya+w2ZMvBjY0giW2i0xKnIyxAL3&#10;pTu2Dd3ZprtA+/aOJ73NZL788/3ZarCtuGDvG0cKZtMIBFLpTEOVgv1uPUlA+KDJ6NYRKhjRwyq/&#10;vcl0atyVvvBShEpwCPlUK6hD6FIpfVmj1X7qOiS+fbve6sBrX0nT6yuH21bGUbSQVjfEH2rd4WuN&#10;5ak4WwVvxXa+Pjzsh3gsN5/FR3La0viu1P3d8PIMIuAQ/mD41Wd1yNnp6M5kvGgVxEnyxKiCyXIG&#10;goF4OecuRx4WjyDzTP5vkP8AAAD//wMAUEsBAi0AFAAGAAgAAAAhALaDOJL+AAAA4QEAABMAAAAA&#10;AAAAAAAAAAAAAAAAAFtDb250ZW50X1R5cGVzXS54bWxQSwECLQAUAAYACAAAACEAOP0h/9YAAACU&#10;AQAACwAAAAAAAAAAAAAAAAAvAQAAX3JlbHMvLnJlbHNQSwECLQAUAAYACAAAACEAyi4M7EICAABt&#10;BAAADgAAAAAAAAAAAAAAAAAuAgAAZHJzL2Uyb0RvYy54bWxQSwECLQAUAAYACAAAACEAXmtxzOAA&#10;AAAJAQAADwAAAAAAAAAAAAAAAACcBAAAZHJzL2Rvd25yZXYueG1sUEsFBgAAAAAEAAQA8wAAAKkF&#10;AAAAAA==&#10;" w14:anchorId="523C4E63">
                      <v:stroke endarrow="block"/>
                    </v:shape>
                  </w:pict>
                </mc:Fallback>
              </mc:AlternateContent>
            </w:r>
            <w:r w:rsidRPr="008C1292" w:rsidR="00DE69CE">
              <w:rPr>
                <w:noProof/>
                <w:sz w:val="20"/>
                <w:lang w:val="en-US"/>
              </w:rPr>
              <mc:AlternateContent>
                <mc:Choice Requires="wps">
                  <w:drawing>
                    <wp:anchor distT="0" distB="0" distL="114300" distR="114300" simplePos="0" relativeHeight="251658271" behindDoc="0" locked="0" layoutInCell="1" allowOverlap="1" wp14:anchorId="2995CDE9" wp14:editId="73091D1D">
                      <wp:simplePos x="0" y="0"/>
                      <wp:positionH relativeFrom="column">
                        <wp:posOffset>1903095</wp:posOffset>
                      </wp:positionH>
                      <wp:positionV relativeFrom="paragraph">
                        <wp:posOffset>-26035</wp:posOffset>
                      </wp:positionV>
                      <wp:extent cx="45085" cy="225425"/>
                      <wp:effectExtent l="57150" t="0" r="50165" b="60325"/>
                      <wp:wrapNone/>
                      <wp:docPr id="270"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24230D33">
                    <v:shape id="AutoShape 14" style="position:absolute;margin-left:149.85pt;margin-top:-2.05pt;width:3.55pt;height:17.75pt;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ICbQgIAAG0EAAAOAAAAZHJzL2Uyb0RvYy54bWysVE1v2zAMvQ/YfxB0T/xRp0mMOEVhJ9uh&#10;6wK0+wGKJMfCZEmQlDjBsP8+SknTdrsMw3yQKYt8fCSfvLg79hIduHVCqwpn4xQjrqhmQu0q/O15&#10;PZph5DxRjEiteIVP3OG75ccPi8GUPNedloxbBCDKlYOpcOe9KZPE0Y73xI214QoOW2174mFrdwmz&#10;ZAD0XiZ5mt4mg7bMWE25c/C1OR/iZcRvW07917Z13CNZYeDm42rjug1rslyQcmeJ6QS90CD/wKIn&#10;QkHSK1RDPEF7K/6A6gW12unWj6nuE922gvJYA1STpb9V89QRw2Mt0Bxnrm1y/w+WPh42FglW4XwK&#10;/VGkhyHd772OuVFWhA4NxpXgWKuNDTXSo3oyD5p+d0jpuiNqx6P388lAcBYiknchYeMM5NkOXzQD&#10;HwIJYruOre1RK4X5HAIDOLQEHeN8Ttf58KNHFD4Wk2k2x4jCSZ5PpjdxfAkpA0qINdb5T1z3KBgV&#10;dt4Sset8rZUCIWh7zkAOD84Hjq8BIVjptZAy6kEqNFR4PsknkZLTUrBwGNyc3W1radGBBEXFJxYM&#10;J2/drN4rFsE6TtjqYnsiJNjIx055K6B3kuOQrecMI8nhEgXrTE+qkBGqB8IX6yyqH/N0vpqtZsWo&#10;yG9XoyJtmtH9ui5Gt+tsOmlumrpusp+BfFaUnWCMq8D/ReBZ8XcCuly1szSvEr82KnmPHjsKZF/e&#10;kXQUQpj9WUVbzU4bG6oLmgBNR+fL/QuX5u0+er3+JZa/AAAA//8DAFBLAwQUAAYACAAAACEA++nQ&#10;r+AAAAAJAQAADwAAAGRycy9kb3ducmV2LnhtbEyPwU7DMAyG70i8Q2QkLmhLW8bYStMJwQYnNFHG&#10;PWtMW61xqibb2rfHnMbNlj/9/v5sNdhWnLD3jSMF8TQCgVQ601ClYPe1mSxA+KDJ6NYRKhjRwyq/&#10;vsp0atyZPvFUhEpwCPlUK6hD6FIpfVmj1X7qOiS+/bje6sBrX0nT6zOH21YmUTSXVjfEH2rd4UuN&#10;5aE4WgWvxfZh8323G5KxfP8o3haHLY1rpW5vhucnEAGHcIHhT5/VIWenvTuS8aJVkCyXj4wqmMxi&#10;EAzcR3PusuchnoHMM/m/Qf4LAAD//wMAUEsBAi0AFAAGAAgAAAAhALaDOJL+AAAA4QEAABMAAAAA&#10;AAAAAAAAAAAAAAAAAFtDb250ZW50X1R5cGVzXS54bWxQSwECLQAUAAYACAAAACEAOP0h/9YAAACU&#10;AQAACwAAAAAAAAAAAAAAAAAvAQAAX3JlbHMvLnJlbHNQSwECLQAUAAYACAAAACEAA3yAm0ICAABt&#10;BAAADgAAAAAAAAAAAAAAAAAuAgAAZHJzL2Uyb0RvYy54bWxQSwECLQAUAAYACAAAACEA++nQr+AA&#10;AAAJAQAADwAAAAAAAAAAAAAAAACcBAAAZHJzL2Rvd25yZXYueG1sUEsFBgAAAAAEAAQA8wAAAKkF&#10;AAAAAA==&#10;" w14:anchorId="6C3AF680">
                      <v:stroke endarrow="block"/>
                    </v:shape>
                  </w:pict>
                </mc:Fallback>
              </mc:AlternateContent>
            </w:r>
            <w:r w:rsidRPr="008C1292" w:rsidR="00DE69CE">
              <w:rPr>
                <w:noProof/>
                <w:sz w:val="20"/>
                <w:lang w:val="en-US"/>
              </w:rPr>
              <mc:AlternateContent>
                <mc:Choice Requires="wps">
                  <w:drawing>
                    <wp:anchor distT="0" distB="0" distL="114300" distR="114300" simplePos="0" relativeHeight="251658272" behindDoc="0" locked="0" layoutInCell="1" allowOverlap="1" wp14:anchorId="3FAEC796" wp14:editId="2F2BAE9E">
                      <wp:simplePos x="0" y="0"/>
                      <wp:positionH relativeFrom="column">
                        <wp:posOffset>2035810</wp:posOffset>
                      </wp:positionH>
                      <wp:positionV relativeFrom="paragraph">
                        <wp:posOffset>27305</wp:posOffset>
                      </wp:positionV>
                      <wp:extent cx="45085" cy="225425"/>
                      <wp:effectExtent l="57150" t="0" r="50165" b="60325"/>
                      <wp:wrapNone/>
                      <wp:docPr id="27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775551F0">
                    <v:shape id="AutoShape 14" style="position:absolute;margin-left:160.3pt;margin-top:2.15pt;width:3.55pt;height:17.75pt;flip:x;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YvQgIAAG0EAAAOAAAAZHJzL2Uyb0RvYy54bWysVE1v2zAMvQ/YfxB0T/xRp0mMOEVhJ9uh&#10;6wK0+wGKJMfCZEmQlDjBsP8+SknTdrsMw3yQKYt8fCSfvLg79hIduHVCqwpn4xQjrqhmQu0q/O15&#10;PZph5DxRjEiteIVP3OG75ccPi8GUPNedloxbBCDKlYOpcOe9KZPE0Y73xI214QoOW2174mFrdwmz&#10;ZAD0XiZ5mt4mg7bMWE25c/C1OR/iZcRvW07917Z13CNZYeDm42rjug1rslyQcmeJ6QS90CD/wKIn&#10;QkHSK1RDPEF7K/6A6gW12unWj6nuE922gvJYA1STpb9V89QRw2Mt0Bxnrm1y/w+WPh42FglW4Xya&#10;YaRID0O633sdc6OsCB0ajCvBsVYbG2qkR/VkHjT97pDSdUfUjkfv55OB4CxEJO9CwsYZyLMdvmgG&#10;PgQSxHYdW9ujVgrzOQQGcGgJOsb5nK7z4UePKHwsJtNsjhGFkzyfTG/i+BJSBpQQa6zzn7juUTAq&#10;7LwlYtf5WisFQtD2nIEcHpwPHF8DQrDSayFl1INUaKjwfJJPIiWnpWDhMLg5u9vW0qIDCYqKTywY&#10;Tt66Wb1XLIJ1nLDVxfZESLCRj53yVkDvJMchW88ZRpLDJQrWmZ5UISNUD4Qv1llUP+bpfDVbzYpR&#10;kd+uRkXaNKP7dV2MbtfZdNLcNHXdZD8D+awoO8EYV4H/i8Cz4u8EdLlqZ2leJX5tVPIePXYUyL68&#10;I+kohDD7s4q2mp02NlQXNAGajs6X+xcuzdt99Hr9Syx/AQAA//8DAFBLAwQUAAYACAAAACEAWqIG&#10;Dd8AAAAIAQAADwAAAGRycy9kb3ducmV2LnhtbEyPwU7DMBBE70j8g7VIXBB1SKANIU6FgMIJVU3L&#10;3Y2XJGq8jmK3Tf6e5QS3Wc1o5m2+HG0nTjj41pGCu1kEAqlypqVawW67uk1B+KDJ6M4RKpjQw7K4&#10;vMh1ZtyZNngqQy24hHymFTQh9JmUvmrQaj9zPRJ7326wOvA51NIM+szltpNxFM2l1S3xQqN7fGmw&#10;OpRHq+C1XD+svm52YzxVH5/le3pY0/Sm1PXV+PwEIuAY/sLwi8/oUDDT3h3JeNEpSOJozlEF9wkI&#10;9pN4sQCxZ/GYgixy+f+B4gcAAP//AwBQSwECLQAUAAYACAAAACEAtoM4kv4AAADhAQAAEwAAAAAA&#10;AAAAAAAAAAAAAAAAW0NvbnRlbnRfVHlwZXNdLnhtbFBLAQItABQABgAIAAAAIQA4/SH/1gAAAJQB&#10;AAALAAAAAAAAAAAAAAAAAC8BAABfcmVscy8ucmVsc1BLAQItABQABgAIAAAAIQCY/QYvQgIAAG0E&#10;AAAOAAAAAAAAAAAAAAAAAC4CAABkcnMvZTJvRG9jLnhtbFBLAQItABQABgAIAAAAIQBaogYN3wAA&#10;AAgBAAAPAAAAAAAAAAAAAAAAAJwEAABkcnMvZG93bnJldi54bWxQSwUGAAAAAAQABADzAAAAqAUA&#10;AAAA&#10;" w14:anchorId="5484802A">
                      <v:stroke endarrow="block"/>
                    </v:shape>
                  </w:pict>
                </mc:Fallback>
              </mc:AlternateContent>
            </w:r>
            <w:r w:rsidRPr="008C1292" w:rsidR="00DE69CE">
              <w:rPr>
                <w:noProof/>
                <w:sz w:val="20"/>
                <w:lang w:val="en-US"/>
              </w:rPr>
              <mc:AlternateContent>
                <mc:Choice Requires="wps">
                  <w:drawing>
                    <wp:anchor distT="0" distB="0" distL="114300" distR="114300" simplePos="0" relativeHeight="251658273" behindDoc="0" locked="0" layoutInCell="1" allowOverlap="1" wp14:anchorId="39D6B72B" wp14:editId="7D3DC94E">
                      <wp:simplePos x="0" y="0"/>
                      <wp:positionH relativeFrom="column">
                        <wp:posOffset>2118360</wp:posOffset>
                      </wp:positionH>
                      <wp:positionV relativeFrom="paragraph">
                        <wp:posOffset>66675</wp:posOffset>
                      </wp:positionV>
                      <wp:extent cx="45085" cy="225425"/>
                      <wp:effectExtent l="57150" t="0" r="50165" b="60325"/>
                      <wp:wrapNone/>
                      <wp:docPr id="27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5CCC1C28">
                    <v:shape id="AutoShape 14" style="position:absolute;margin-left:166.8pt;margin-top:5.25pt;width:3.55pt;height:17.75pt;flip:x;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fwpQgIAAG0EAAAOAAAAZHJzL2Uyb0RvYy54bWysVE1v2zAMvQ/YfxB0T/xRp0mMOEVhJ9uh&#10;6wK0+wGKJMfCZEmQlDjBsP8+SknTdrsMw3yQKYt8fCSfvLg79hIduHVCqwpn4xQjrqhmQu0q/O15&#10;PZph5DxRjEiteIVP3OG75ccPi8GUPNedloxbBCDKlYOpcOe9KZPE0Y73xI214QoOW2174mFrdwmz&#10;ZAD0XiZ5mt4mg7bMWE25c/C1OR/iZcRvW07917Z13CNZYeDm42rjug1rslyQcmeJ6QS90CD/wKIn&#10;QkHSK1RDPEF7K/6A6gW12unWj6nuE922gvJYA1STpb9V89QRw2Mt0Bxnrm1y/w+WPh42FglW4Xya&#10;Y6RID0O633sdc6OsCB0ajCvBsVYbG2qkR/VkHjT97pDSdUfUjkfv55OB4CxEJO9CwsYZyLMdvmgG&#10;PgQSxHYdW9ujVgrzOQQGcGgJOsb5nK7z4UePKHwsJtNsjhGFkzyfTG/i+BJSBpQQa6zzn7juUTAq&#10;7LwlYtf5WisFQtD2nIEcHpwPHF8DQrDSayFl1INUaKjwfJJPIiWnpWDhMLg5u9vW0qIDCYqKTywY&#10;Tt66Wb1XLIJ1nLDVxfZESLCRj53yVkDvJMchW88ZRpLDJQrWmZ5UISNUD4Qv1llUP+bpfDVbzYpR&#10;kd+uRkXaNKP7dV2MbtfZdNLcNHXdZD8D+awoO8EYV4H/i8Cz4u8EdLlqZ2leJX5tVPIePXYUyL68&#10;I+kohDD7s4q2mp02NlQXNAGajs6X+xcuzdt99Hr9Syx/AQAA//8DAFBLAwQUAAYACAAAACEAnBEp&#10;998AAAAJAQAADwAAAGRycy9kb3ducmV2LnhtbEyPwU7DMBBE70j8g7VIXBC1adpQhTgVAgonVBHK&#10;3Y2XJGq8jmK3Tf6e5QTH1TzNvM3Xo+vECYfQetJwN1MgkCpvW6o17D43tysQIRqypvOEGiYMsC4u&#10;L3KTWX+mDzyVsRZcQiEzGpoY+0zKUDXoTJj5Homzbz84E/kcamkHc+Zy18m5Uql0piVeaEyPTw1W&#10;h/LoNDyX2+Xm62Y3zqfq7b18XR22NL1ofX01Pj6AiDjGPxh+9VkdCnba+yPZIDoNSZKkjHKgliAY&#10;SBbqHsRewyJVIItc/v+g+AEAAP//AwBQSwECLQAUAAYACAAAACEAtoM4kv4AAADhAQAAEwAAAAAA&#10;AAAAAAAAAAAAAAAAW0NvbnRlbnRfVHlwZXNdLnhtbFBLAQItABQABgAIAAAAIQA4/SH/1gAAAJQB&#10;AAALAAAAAAAAAAAAAAAAAC8BAABfcmVscy8ucmVsc1BLAQItABQABgAIAAAAIQB0efwpQgIAAG0E&#10;AAAOAAAAAAAAAAAAAAAAAC4CAABkcnMvZTJvRG9jLnhtbFBLAQItABQABgAIAAAAIQCcESn33wAA&#10;AAkBAAAPAAAAAAAAAAAAAAAAAJwEAABkcnMvZG93bnJldi54bWxQSwUGAAAAAAQABADzAAAAqAUA&#10;AAAA&#10;" w14:anchorId="4ED4E688">
                      <v:stroke endarrow="block"/>
                    </v:shape>
                  </w:pict>
                </mc:Fallback>
              </mc:AlternateContent>
            </w:r>
            <w:r w:rsidRPr="008C1292" w:rsidR="00DE69CE">
              <w:rPr>
                <w:noProof/>
                <w:sz w:val="20"/>
                <w:lang w:val="en-US"/>
              </w:rPr>
              <mc:AlternateContent>
                <mc:Choice Requires="wps">
                  <w:drawing>
                    <wp:anchor distT="0" distB="0" distL="114300" distR="114300" simplePos="0" relativeHeight="251658274" behindDoc="0" locked="0" layoutInCell="1" allowOverlap="1" wp14:anchorId="4660A9A0" wp14:editId="0558355F">
                      <wp:simplePos x="0" y="0"/>
                      <wp:positionH relativeFrom="column">
                        <wp:posOffset>2254250</wp:posOffset>
                      </wp:positionH>
                      <wp:positionV relativeFrom="paragraph">
                        <wp:posOffset>136525</wp:posOffset>
                      </wp:positionV>
                      <wp:extent cx="45085" cy="225425"/>
                      <wp:effectExtent l="57150" t="0" r="50165" b="60325"/>
                      <wp:wrapNone/>
                      <wp:docPr id="273"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19" cy="2257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6A10B7C7">
                    <v:shape id="AutoShape 14" style="position:absolute;margin-left:177.5pt;margin-top:10.75pt;width:3.55pt;height:17.75pt;flip:x;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qdQgIAAG0EAAAOAAAAZHJzL2Uyb0RvYy54bWysVE2P2yAQvVfqf0DcE8eO82XFWa3spD1s&#10;t5F2+wMI4BgVAwISJ6r63zuQbHa3vVRVfcCDmXnzZubh5d2pk+jIrRNalTgdjjDiimom1L7E3543&#10;gzlGzhPFiNSKl/jMHb5bffyw7E3BM91qybhFAKJc0ZsSt96bIkkcbXlH3FAbruCw0bYjHrZ2nzBL&#10;ekDvZJKNRtOk15YZqyl3Dr7Wl0O8ivhNw6n/2jSOeyRLDNx8XG1cd2FNVktS7C0xraBXGuQfWHRE&#10;KEh6g6qJJ+hgxR9QnaBWO934IdVdoptGUB5rgGrS0W/VPLXE8FgLNMeZW5vc/4Olj8etRYKVOJuN&#10;MVKkgyHdH7yOuVGahw71xhXgWKmtDTXSk3oyD5p+d0jpqiVqz6P389lAcBoiknchYeMM5Nn1XzQD&#10;HwIJYrtOje1QI4X5HAIDOLQEneJ8zrf58JNHFD7mk1m6wIjCSZZNZuM4voQUASXEGuv8J647FIwS&#10;O2+J2Le+0kqBELS9ZCDHB+cDx9eAEKz0RkgZ9SAV6ku8mGSTSMlpKVg4DG7O7neVtOhIgqLiEwuG&#10;k7duVh8Ui2AtJ2x9tT0REmzkY6e8FdA7yXHI1nGGkeRwiYJ1oSdVyAjVA+GrdRHVj8VosZ6v5/kg&#10;z6brQT6q68H9psoH0006m9Tjuqrq9Gcgn+ZFKxjjKvB/EXia/52ArlftIs2bxG+NSt6jx44C2Zd3&#10;JB2FEGZ/UdFOs/PWhuqCJkDT0fl6/8KlebuPXq9/idUvAAAA//8DAFBLAwQUAAYACAAAACEAxJgT&#10;4eAAAAAJAQAADwAAAGRycy9kb3ducmV2LnhtbEyPQU+DQBSE7yb+h80z8WLsAg21QR6NUaunppG2&#10;9y37BFL2LWG3Lfx715MeJzOZ+SZfjaYTFxpcaxkhnkUgiCurW64R9rv14xKE84q16iwTwkQOVsXt&#10;Ta4yba/8RZfS1yKUsMsUQuN9n0npqoaMcjPbEwfv2w5G+SCHWupBXUO56WQSRQtpVMthoVE9vTZU&#10;ncqzQXgrt+n68LAfk6n63JQfy9OWp3fE+7vx5RmEp9H/heEXP6BDEZiO9szaiQ5hnqbhi0dI4hRE&#10;CMwXSQziiJA+RSCLXP5/UPwAAAD//wMAUEsBAi0AFAAGAAgAAAAhALaDOJL+AAAA4QEAABMAAAAA&#10;AAAAAAAAAAAAAAAAAFtDb250ZW50X1R5cGVzXS54bWxQSwECLQAUAAYACAAAACEAOP0h/9YAAACU&#10;AQAACwAAAAAAAAAAAAAAAAAvAQAAX3JlbHMvLnJlbHNQSwECLQAUAAYACAAAACEA7/h6nUICAABt&#10;BAAADgAAAAAAAAAAAAAAAAAuAgAAZHJzL2Uyb0RvYy54bWxQSwECLQAUAAYACAAAACEAxJgT4eAA&#10;AAAJAQAADwAAAAAAAAAAAAAAAACcBAAAZHJzL2Rvd25yZXYueG1sUEsFBgAAAAAEAAQA8wAAAKkF&#10;AAAAAA==&#10;" w14:anchorId="092DD92C">
                      <v:stroke endarrow="block"/>
                    </v:shape>
                  </w:pict>
                </mc:Fallback>
              </mc:AlternateContent>
            </w:r>
            <w:r w:rsidR="00DE69CE">
              <w:rPr>
                <w:noProof/>
                <w:sz w:val="20"/>
                <w:lang w:val="en-US"/>
              </w:rPr>
              <w:drawing>
                <wp:inline distT="0" distB="0" distL="0" distR="0" wp14:anchorId="2404339D" wp14:editId="503CC70E">
                  <wp:extent cx="2343150" cy="11322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343150" cy="1132205"/>
                          </a:xfrm>
                          <a:prstGeom prst="rect">
                            <a:avLst/>
                          </a:prstGeom>
                        </pic:spPr>
                      </pic:pic>
                    </a:graphicData>
                  </a:graphic>
                </wp:inline>
              </w:drawing>
            </w:r>
          </w:p>
          <w:p w:rsidRPr="00384184" w:rsidR="00DE69CE" w:rsidP="51BB7A64" w:rsidRDefault="00DE69CE" w14:paraId="07547A01" w14:textId="4A38B5C2">
            <w:pPr>
              <w:jc w:val="center"/>
              <w:rPr>
                <w:sz w:val="20"/>
                <w:szCs w:val="20"/>
              </w:rPr>
            </w:pPr>
            <w:r>
              <w:rPr>
                <w:noProof/>
              </w:rPr>
              <w:drawing>
                <wp:inline distT="0" distB="0" distL="0" distR="0" wp14:anchorId="46AD46B1" wp14:editId="15ADFC47">
                  <wp:extent cx="541325" cy="337531"/>
                  <wp:effectExtent l="0" t="0" r="0" b="571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pic:nvPicPr>
                        <pic:blipFill>
                          <a:blip r:embed="rId20">
                            <a:extLst>
                              <a:ext uri="{28A0092B-C50C-407E-A947-70E740481C1C}">
                                <a14:useLocalDpi xmlns:a14="http://schemas.microsoft.com/office/drawing/2010/main" val="0"/>
                              </a:ext>
                            </a:extLst>
                          </a:blip>
                          <a:stretch>
                            <a:fillRect/>
                          </a:stretch>
                        </pic:blipFill>
                        <pic:spPr>
                          <a:xfrm flipH="1">
                            <a:off x="0" y="0"/>
                            <a:ext cx="541325" cy="337531"/>
                          </a:xfrm>
                          <a:prstGeom prst="rect">
                            <a:avLst/>
                          </a:prstGeom>
                        </pic:spPr>
                      </pic:pic>
                    </a:graphicData>
                  </a:graphic>
                </wp:inline>
              </w:drawing>
            </w:r>
          </w:p>
        </w:tc>
      </w:tr>
      <w:tr w:rsidR="00DE69CE" w:rsidTr="51BB7A64" w14:paraId="6E452CC1" w14:textId="77777777">
        <w:trPr>
          <w:trHeight w:val="651"/>
        </w:trPr>
        <w:tc>
          <w:tcPr>
            <w:tcW w:w="1251" w:type="pct"/>
            <w:vAlign w:val="center"/>
          </w:tcPr>
          <w:p w:rsidRPr="00E801AC" w:rsidR="00DE69CE" w:rsidP="00DE69CE" w:rsidRDefault="00DE69CE" w14:paraId="2598DEE6" w14:textId="77777777">
            <w:pPr>
              <w:jc w:val="center"/>
              <w:rPr>
                <w:noProof/>
                <w:sz w:val="20"/>
                <w:lang w:val="en-US"/>
              </w:rPr>
            </w:pPr>
            <w:r>
              <w:rPr>
                <w:noProof/>
                <w:sz w:val="20"/>
                <w:lang w:val="en-US"/>
              </w:rPr>
              <w:t>4</w:t>
            </w:r>
          </w:p>
        </w:tc>
        <w:tc>
          <w:tcPr>
            <w:tcW w:w="1250" w:type="pct"/>
            <w:vAlign w:val="center"/>
          </w:tcPr>
          <w:p w:rsidRPr="00E801AC" w:rsidR="00DE69CE" w:rsidP="00DE69CE" w:rsidRDefault="00DE69CE" w14:paraId="78941E47" w14:textId="77777777">
            <w:pPr>
              <w:jc w:val="center"/>
              <w:rPr>
                <w:noProof/>
                <w:sz w:val="20"/>
                <w:lang w:val="en-US"/>
              </w:rPr>
            </w:pPr>
            <w:r>
              <w:rPr>
                <w:noProof/>
                <w:sz w:val="20"/>
                <w:lang w:val="en-US"/>
              </w:rPr>
              <w:t>5</w:t>
            </w:r>
          </w:p>
        </w:tc>
        <w:tc>
          <w:tcPr>
            <w:tcW w:w="1250" w:type="pct"/>
            <w:vAlign w:val="center"/>
          </w:tcPr>
          <w:p w:rsidRPr="00E801AC" w:rsidR="00DE69CE" w:rsidP="00DE69CE" w:rsidRDefault="00DE69CE" w14:paraId="29B4EA11" w14:textId="77777777">
            <w:pPr>
              <w:jc w:val="center"/>
              <w:rPr>
                <w:noProof/>
                <w:sz w:val="20"/>
                <w:lang w:val="en-US"/>
              </w:rPr>
            </w:pPr>
            <w:r>
              <w:rPr>
                <w:noProof/>
                <w:sz w:val="20"/>
                <w:lang w:val="en-US"/>
              </w:rPr>
              <w:t>6</w:t>
            </w:r>
          </w:p>
        </w:tc>
        <w:tc>
          <w:tcPr>
            <w:tcW w:w="1249" w:type="pct"/>
            <w:vAlign w:val="center"/>
          </w:tcPr>
          <w:p w:rsidRPr="008C1292" w:rsidR="00DE69CE" w:rsidP="00DE69CE" w:rsidRDefault="00E37F29" w14:paraId="75697EEC" w14:textId="7B9FDF5B">
            <w:pPr>
              <w:jc w:val="center"/>
              <w:rPr>
                <w:noProof/>
                <w:sz w:val="20"/>
                <w:lang w:val="en-US"/>
              </w:rPr>
            </w:pPr>
            <w:r w:rsidRPr="00E801AC">
              <w:rPr>
                <w:noProof/>
                <w:sz w:val="20"/>
                <w:lang w:val="en-US"/>
              </w:rPr>
              <mc:AlternateContent>
                <mc:Choice Requires="wps">
                  <w:drawing>
                    <wp:anchor distT="0" distB="0" distL="114300" distR="114300" simplePos="0" relativeHeight="251658286" behindDoc="0" locked="0" layoutInCell="1" allowOverlap="1" wp14:anchorId="619DD7D5" wp14:editId="3C822DCA">
                      <wp:simplePos x="0" y="0"/>
                      <wp:positionH relativeFrom="column">
                        <wp:posOffset>120015</wp:posOffset>
                      </wp:positionH>
                      <wp:positionV relativeFrom="paragraph">
                        <wp:posOffset>-641985</wp:posOffset>
                      </wp:positionV>
                      <wp:extent cx="231775" cy="257175"/>
                      <wp:effectExtent l="0" t="476250" r="130175" b="28575"/>
                      <wp:wrapNone/>
                      <wp:docPr id="516127803" name="Rectangular Callout 267"/>
                      <wp:cNvGraphicFramePr/>
                      <a:graphic xmlns:a="http://schemas.openxmlformats.org/drawingml/2006/main">
                        <a:graphicData uri="http://schemas.microsoft.com/office/word/2010/wordprocessingShape">
                          <wps:wsp>
                            <wps:cNvSpPr/>
                            <wps:spPr>
                              <a:xfrm>
                                <a:off x="0" y="0"/>
                                <a:ext cx="231775" cy="257175"/>
                              </a:xfrm>
                              <a:prstGeom prst="wedgeRectCallout">
                                <a:avLst>
                                  <a:gd name="adj1" fmla="val 96954"/>
                                  <a:gd name="adj2" fmla="val -222049"/>
                                </a:avLst>
                              </a:prstGeom>
                              <a:solidFill>
                                <a:srgbClr val="F8F8F8"/>
                              </a:solidFill>
                              <a:ln w="3175" cap="flat" cmpd="sng" algn="ctr">
                                <a:solidFill>
                                  <a:srgbClr val="D8D8D8">
                                    <a:lumMod val="10000"/>
                                  </a:srgbClr>
                                </a:solidFill>
                                <a:prstDash val="solid"/>
                              </a:ln>
                              <a:effectLst/>
                            </wps:spPr>
                            <wps:txbx>
                              <w:txbxContent>
                                <w:p w:rsidRPr="00171560" w:rsidR="00E37F29" w:rsidP="00E37F29" w:rsidRDefault="00E37F29" w14:paraId="471FA590" w14:textId="77777777">
                                  <w:pPr>
                                    <w:rPr>
                                      <w:b/>
                                    </w:rPr>
                                  </w:pPr>
                                  <w:r>
                                    <w:rPr>
                                      <w:b/>
                                    </w:rPr>
                                    <w:t>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_x0000_s1048" style="position:absolute;left:0;text-align:left;margin-left:9.45pt;margin-top:-50.55pt;width:18.25pt;height:20.25pt;z-index:25165828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fillcolor="#f8f8f8" strokecolor="#161616" strokeweight=".25pt" type="#_x0000_t61" adj="31742,-371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rXmlgIAAEYFAAAOAAAAZHJzL2Uyb0RvYy54bWysVFlv2zAMfh+w/yDovXXsJU0T1CmCBBkG&#10;dG2xdugzI8vHoGuSErv79aVk5+i2p2ExoJDi/ZHUzW0nBdlz6xqtcppejijhiumiUVVOvz9vLq4p&#10;cR5UAUIrntNX7ujt4uOHm9bMeaZrLQpuCTpRbt6anNbem3mSOFZzCe5SG65QWGorwSNrq6Sw0KJ3&#10;KZJsNLpKWm0LYzXjzuHtuhfSRfRflpz5h7J03BORU8zNx9PGcxvOZHED88qCqRs2pAH/kIWERmHQ&#10;o6s1eCA72/zhSjbMaqdLf8m0THRZNozHGrCadPRbNU81GB5rQXCcOcLk/p9bdr9/Mo8WYWiNmzsk&#10;QxVdaWX4x/xIF8F6PYLFO08YXmaf0ul0QglDUTaZpkijl+RkbKzzn7mWJBA5bXlR8W/YkBUIoXc+&#10;wgX7O+cjbgVRIHFAoPiRUlJKgW3YgyCzq9lkPLTpTCc717nIsmw0ng3xB5+YySGDEMBp0RSbRojI&#10;2Gq7EpZggJxursM3GL9TE4q0OcU6Q5mA01kK8EhKU+TUqYoSEBWOPfM2VvPO2J3HWF+HLyqJnfyq&#10;iz50OsLfIXKvHyF85yhUsQZX9yZRNJgIFYrhccwRxwD/qYuB8t22Iw0mm2XBJFxtdfH6aInV/So4&#10;wzYNBrgD5x/BIui4JbjP/gGPUmisXw8UJbW2v/52H/RxJFFKSYu7hOD83IHllIgvCod1lo7HYfki&#10;M55MM2TsuWR7LlE7udLYFxwDzC6SQd+LA1laLV9w7ZchKopAMYzdt2FgVr7fcXw4GF8uoxounAF/&#10;p54MC84DdAHa5+4FrBmG1ON03+vD3sE8zlI/1ifdYKn0cud12RxB73EdOoDLGvs4PCzhNTjno9bp&#10;+Vu8AQAA//8DAFBLAwQUAAYACAAAACEAAuHuqN0AAAAKAQAADwAAAGRycy9kb3ducmV2LnhtbEyP&#10;wU7DMAyG70i8Q2QkbluSiVVdaTohJC4cgA2QOKaNaSsap2rSrbw95gTH3/70+3O5X/wgTjjFPpAB&#10;vVYgkJrgemoNvL0+rHIQMVlydgiEBr4xwr66vCht4cKZDng6plZwCcXCGuhSGgspY9Oht3EdRiTe&#10;fYbJ28RxaqWb7JnL/SA3SmXS2574QmdHvO+w+TrO3sA7PeKmXp7jx8tO55N7SodZJ2Our5a7WxAJ&#10;l/QHw68+q0PFTnWYyUUxcM53TBpYaaU1CCa22xsQNU8ylYGsSvn/heoHAAD//wMAUEsBAi0AFAAG&#10;AAgAAAAhALaDOJL+AAAA4QEAABMAAAAAAAAAAAAAAAAAAAAAAFtDb250ZW50X1R5cGVzXS54bWxQ&#10;SwECLQAUAAYACAAAACEAOP0h/9YAAACUAQAACwAAAAAAAAAAAAAAAAAvAQAAX3JlbHMvLnJlbHNQ&#10;SwECLQAUAAYACAAAACEAeaq15pYCAABGBQAADgAAAAAAAAAAAAAAAAAuAgAAZHJzL2Uyb0RvYy54&#10;bWxQSwECLQAUAAYACAAAACEAAuHuqN0AAAAKAQAADwAAAAAAAAAAAAAAAADwBAAAZHJzL2Rvd25y&#10;ZXYueG1sUEsFBgAAAAAEAAQA8wAAAPoFAAAAAA==&#10;" w14:anchorId="619DD7D5">
                      <v:textbox>
                        <w:txbxContent>
                          <w:p w:rsidRPr="00171560" w:rsidR="00E37F29" w:rsidP="00E37F29" w:rsidRDefault="00E37F29" w14:paraId="471FA590" w14:textId="77777777">
                            <w:pPr>
                              <w:rPr>
                                <w:b/>
                              </w:rPr>
                            </w:pPr>
                            <w:r>
                              <w:rPr>
                                <w:b/>
                              </w:rPr>
                              <w:t>B</w:t>
                            </w:r>
                          </w:p>
                        </w:txbxContent>
                      </v:textbox>
                    </v:shape>
                  </w:pict>
                </mc:Fallback>
              </mc:AlternateContent>
            </w:r>
            <w:r w:rsidR="00DE69CE">
              <w:rPr>
                <w:noProof/>
                <w:sz w:val="20"/>
                <w:lang w:val="en-US"/>
              </w:rPr>
              <w:t>7</w:t>
            </w:r>
          </w:p>
        </w:tc>
      </w:tr>
    </w:tbl>
    <w:p w:rsidRPr="00387F25" w:rsidR="00D904D7" w:rsidP="00B057C5" w:rsidRDefault="0062193F" w14:paraId="0B0F0194" w14:textId="77777777">
      <w:pPr>
        <w:pStyle w:val="Title"/>
        <w:spacing w:after="0"/>
        <w:rPr>
          <w:sz w:val="40"/>
          <w:lang w:val="vi-VN"/>
        </w:rPr>
      </w:pPr>
      <w:r>
        <w:rPr>
          <w:noProof/>
          <w:sz w:val="40"/>
          <w:lang w:val="en-US"/>
        </w:rPr>
        <mc:AlternateContent>
          <mc:Choice Requires="wps">
            <w:drawing>
              <wp:anchor distT="0" distB="0" distL="114300" distR="114300" simplePos="0" relativeHeight="251658240" behindDoc="0" locked="0" layoutInCell="1" allowOverlap="1" wp14:anchorId="4A07EECC" wp14:editId="2D60DFED">
                <wp:simplePos x="0" y="0"/>
                <wp:positionH relativeFrom="column">
                  <wp:posOffset>8183880</wp:posOffset>
                </wp:positionH>
                <wp:positionV relativeFrom="paragraph">
                  <wp:posOffset>304800</wp:posOffset>
                </wp:positionV>
                <wp:extent cx="1752600" cy="304800"/>
                <wp:effectExtent l="1905"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526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40B71" w:rsidRDefault="00B40B71" w14:paraId="5043CB0F" w14:textId="7777777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4A07EECC">
                <v:stroke joinstyle="miter"/>
                <v:path gradientshapeok="t" o:connecttype="rect"/>
              </v:shapetype>
              <v:shape id="Text Box 5" style="position:absolute;margin-left:644.4pt;margin-top:24pt;width:138pt;height: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4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PHLK4wEAAKkDAAAOAAAAZHJzL2Uyb0RvYy54bWysU9tu2zAMfR+wfxD0vthx08uMOEXXosOA&#10;7gK0+wBZlmxhtqhRSuzs60fJaZqtb8NeBFKUD885pNfX09CznUJvwFZ8ucg5U1ZCY2xb8e9P9++u&#10;OPNB2Eb0YFXF98rz683bN+vRlaqADvpGISMQ68vRVbwLwZVZ5mWnBuEX4JSlogYcRKAU26xBMRL6&#10;0GdFnl9kI2DjEKTynm7v5iLfJHytlQxftfYqsL7ixC2kE9NZxzPbrEXZonCdkQca4h9YDMJYanqE&#10;uhNBsC2aV1CDkQgedFhIGDLQ2kiVNJCaZf6XmsdOOJW0kDneHW3y/w9Wftk9um/IwvQBJhpgEuHd&#10;A8gfnlm47YRt1Q0ijJ0SDTVeRsuy0fny8Gm02pc+gtTjZ2hoyGIbIAFNGofoCulkhE4D2B9NV1Ng&#10;Mra8PC8ucipJqp3lqyuKYwtRPn/t0IePCgYWg4ojDTWhi92DD/PT5yexmYV70/dpsL3944Iw401i&#10;HwnP1MNUT8w0FS/OYuOopoZmT3oQ5n2h/aagA/zF2Ui7UnH/cytQcdZ/suTJ++VqFZcrJavzy4IS&#10;PK3UpxVhJUFVPHA2h7dhXsitQ9N21GmegoUb8lGbJPGF1YE/7UMy6bC7ceFO8/Tq5Q/b/AYAAP//&#10;AwBQSwMEFAAGAAgAAAAhAMUdFefeAAAACwEAAA8AAABkcnMvZG93bnJldi54bWxMj81uwjAQhO+V&#10;eAdrkXordlGIQoiDEFWvrUp/JG4mXpKo8TqKDUnfvsupPc7saPabYju5TlxxCK0nDY8LBQKp8ral&#10;WsPH+/NDBiJEQ9Z0nlDDDwbYlrO7wuTWj/SG10OsBZdQyI2GJsY+lzJUDToTFr5H4tvZD85ElkMt&#10;7WBGLnedXCqVSmda4g+N6XHfYPV9uDgNny/n41eiXusnt+pHPylJbi21vp9Puw2IiFP8C8MNn9Gh&#10;ZKaTv5ANomO9zDJmjxqSjEfdEqs0YeekYZ0qkGUh/28ofwEAAP//AwBQSwECLQAUAAYACAAAACEA&#10;toM4kv4AAADhAQAAEwAAAAAAAAAAAAAAAAAAAAAAW0NvbnRlbnRfVHlwZXNdLnhtbFBLAQItABQA&#10;BgAIAAAAIQA4/SH/1gAAAJQBAAALAAAAAAAAAAAAAAAAAC8BAABfcmVscy8ucmVsc1BLAQItABQA&#10;BgAIAAAAIQA4PHLK4wEAAKkDAAAOAAAAAAAAAAAAAAAAAC4CAABkcnMvZTJvRG9jLnhtbFBLAQIt&#10;ABQABgAIAAAAIQDFHRXn3gAAAAsBAAAPAAAAAAAAAAAAAAAAAD0EAABkcnMvZG93bnJldi54bWxQ&#10;SwUGAAAAAAQABADzAAAASAUAAAAA&#10;">
                <v:textbox>
                  <w:txbxContent>
                    <w:p w:rsidR="00B40B71" w:rsidRDefault="00B40B71" w14:paraId="5043CB0F" w14:textId="77777777"/>
                  </w:txbxContent>
                </v:textbox>
              </v:shape>
            </w:pict>
          </mc:Fallback>
        </mc:AlternateContent>
      </w:r>
      <w:r w:rsidR="001D4DE6">
        <w:rPr>
          <w:sz w:val="40"/>
        </w:rPr>
        <w:t>2</w:t>
      </w:r>
      <w:r w:rsidR="007D2773">
        <w:rPr>
          <w:sz w:val="40"/>
        </w:rPr>
        <w:t>3614</w:t>
      </w:r>
      <w:r w:rsidR="004C2B42">
        <w:rPr>
          <w:sz w:val="40"/>
        </w:rPr>
        <w:t xml:space="preserve"> – </w:t>
      </w:r>
      <w:r w:rsidR="007D2773">
        <w:rPr>
          <w:sz w:val="40"/>
        </w:rPr>
        <w:t>Mini</w:t>
      </w:r>
      <w:r w:rsidR="001D4DE6">
        <w:rPr>
          <w:sz w:val="40"/>
        </w:rPr>
        <w:t xml:space="preserve"> Bridge</w:t>
      </w:r>
      <w:r w:rsidR="00387F25">
        <w:rPr>
          <w:sz w:val="40"/>
          <w:lang w:val="vi-VN"/>
        </w:rPr>
        <w:t xml:space="preserve"> </w:t>
      </w:r>
    </w:p>
    <w:p w:rsidR="00D30A40" w:rsidP="00D55F91" w:rsidRDefault="00D30A40" w14:paraId="6537F28F" w14:textId="4653C13F">
      <w:r>
        <w:br/>
      </w:r>
    </w:p>
    <w:p w:rsidR="00D30A40" w:rsidP="00D55F91" w:rsidRDefault="00D30A40" w14:paraId="6DFB9E20" w14:textId="77777777"/>
    <w:tbl>
      <w:tblPr>
        <w:tblStyle w:val="TableGrid"/>
        <w:tblpPr w:leftFromText="180" w:rightFromText="180" w:vertAnchor="page" w:horzAnchor="margin" w:tblpY="1056"/>
        <w:tblW w:w="2502" w:type="pct"/>
        <w:tblLayout w:type="fixed"/>
        <w:tblLook w:val="04A0" w:firstRow="1" w:lastRow="0" w:firstColumn="1" w:lastColumn="0" w:noHBand="0" w:noVBand="1"/>
      </w:tblPr>
      <w:tblGrid>
        <w:gridCol w:w="3852"/>
        <w:gridCol w:w="3848"/>
      </w:tblGrid>
      <w:tr w:rsidR="00B6331A" w:rsidTr="00DE69CE" w14:paraId="14BC1630" w14:textId="77777777">
        <w:trPr>
          <w:trHeight w:val="2877"/>
        </w:trPr>
        <w:tc>
          <w:tcPr>
            <w:tcW w:w="2501" w:type="pct"/>
            <w:vAlign w:val="center"/>
          </w:tcPr>
          <w:p w:rsidR="00B6331A" w:rsidP="001A5F20" w:rsidRDefault="00B6331A" w14:paraId="6C25055B" w14:textId="77777777">
            <w:pPr>
              <w:jc w:val="center"/>
              <w:rPr>
                <w:sz w:val="20"/>
              </w:rPr>
            </w:pPr>
            <w:r w:rsidRPr="00E801AC">
              <w:rPr>
                <w:noProof/>
                <w:sz w:val="20"/>
                <w:lang w:val="en-US"/>
              </w:rPr>
              <mc:AlternateContent>
                <mc:Choice Requires="wps">
                  <w:drawing>
                    <wp:anchor distT="0" distB="0" distL="114300" distR="114300" simplePos="0" relativeHeight="251658243" behindDoc="0" locked="0" layoutInCell="1" allowOverlap="1" wp14:anchorId="10C3F982" wp14:editId="4947A2A7">
                      <wp:simplePos x="0" y="0"/>
                      <wp:positionH relativeFrom="column">
                        <wp:posOffset>1830070</wp:posOffset>
                      </wp:positionH>
                      <wp:positionV relativeFrom="paragraph">
                        <wp:posOffset>1172210</wp:posOffset>
                      </wp:positionV>
                      <wp:extent cx="231775" cy="257175"/>
                      <wp:effectExtent l="0" t="438150" r="15875" b="28575"/>
                      <wp:wrapNone/>
                      <wp:docPr id="275" name="Rectangular Callout 275"/>
                      <wp:cNvGraphicFramePr/>
                      <a:graphic xmlns:a="http://schemas.openxmlformats.org/drawingml/2006/main">
                        <a:graphicData uri="http://schemas.microsoft.com/office/word/2010/wordprocessingShape">
                          <wps:wsp>
                            <wps:cNvSpPr/>
                            <wps:spPr>
                              <a:xfrm>
                                <a:off x="2352675" y="1943100"/>
                                <a:ext cx="231775" cy="257175"/>
                              </a:xfrm>
                              <a:prstGeom prst="wedgeRectCallout">
                                <a:avLst>
                                  <a:gd name="adj1" fmla="val 5629"/>
                                  <a:gd name="adj2" fmla="val -208469"/>
                                </a:avLst>
                              </a:prstGeom>
                              <a:solidFill>
                                <a:srgbClr val="F8F8F8"/>
                              </a:solidFill>
                              <a:ln w="3175" cap="flat" cmpd="sng" algn="ctr">
                                <a:solidFill>
                                  <a:srgbClr val="D8D8D8">
                                    <a:lumMod val="10000"/>
                                  </a:srgbClr>
                                </a:solidFill>
                                <a:prstDash val="solid"/>
                              </a:ln>
                              <a:effectLst/>
                            </wps:spPr>
                            <wps:txbx>
                              <w:txbxContent>
                                <w:p w:rsidRPr="00171560" w:rsidR="00B6331A" w:rsidP="009B2B90" w:rsidRDefault="00B6331A" w14:paraId="02D9AB17" w14:textId="77777777">
                                  <w:pPr>
                                    <w:rPr>
                                      <w:b/>
                                    </w:rPr>
                                  </w:pPr>
                                  <w:r>
                                    <w:rPr>
                                      <w:b/>
                                    </w:rPr>
                                    <w:t>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75" style="position:absolute;left:0;text-align:left;margin-left:144.1pt;margin-top:92.3pt;width:18.25pt;height:20.2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0" fillcolor="#f8f8f8" strokecolor="#161616" strokeweight=".25pt" type="#_x0000_t61" adj="12016,-342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q+DoQIAAFEFAAAOAAAAZHJzL2Uyb0RvYy54bWysVMlu2zAQvRfoPxC8J7IUbzEiB4YNFwXS&#10;xGhS5ExTpKSCW0naUvr1HVJM7LQ9FYUAash5nOXNDG9ueynQkVnXalXi/HKEEVNUV62qS/ztaXsx&#10;x8h5oioitGIlfmEO3y4/frjpzIIVutGiYhaBEeUWnSlx471ZZJmjDZPEXWrDFCi5tpJ42No6qyzp&#10;wLoUWTEaTbNO28pYTZlzcLoZlHgZ7XPOqH/g3DGPRIkhNh9XG9d9WLPlDVnUlpimpSkM8g9RSNIq&#10;cPpmakM8QQfb/mFKttRqp7m/pFpmmvOWspgDZJOPfsvmsSGGxVyAHGfeaHL/zyy9Pz6anQUaOuMW&#10;DsSQRc+tDH+ID/UlLq4mxXQ2wegFSnw9vspHiTjWe0QjIJ8FPQVAMZnlIIPF7GTIWOc/MS1REErc&#10;sapmX6E4ayKEPvhIHTneOR85rJAiEpqFVN9zjLgUUJIjEWgyLa5Txc4gxTnkohjNx9OIAvfJJEiv&#10;AQT7Tou22rZCxI2t92thEdgv8XYevhT7O5hQqCvxVcgMUQKNygXxIEpTldipGiMiapgA6m1M5t1l&#10;d+5jMw9fBImD/KKrwTVwOrAKwSZ8ZPCdoZDFhrhmuBJVKVihQjIsdjzQGNg/FTRIvt/3qIVgi3G4&#10;Eo72unrZWWT1MBXO0G0LDu6I8ztigXMYGBht/wALFxry10nCqNH259/OAx66E7QYdTBWQM6PA7EM&#10;I/FZQd9e5+NxmMO4GU9mBWzsuWZ/rlEHudZQF+gCiC6KAe/Fq8itls/wAqyCV1ARRcH3UIa0Wfth&#10;3OENoWy1ijCYPUP8nXo0NBgP1AVqn/pnYk3qUQ/Nfa9fRzD10tDVJ2y4qfTq4DVv30gfeE0VgLmN&#10;dUxvTHgYzvcRdXoJl78AAAD//wMAUEsDBBQABgAIAAAAIQCb7ciI4QAAAAsBAAAPAAAAZHJzL2Rv&#10;d25yZXYueG1sTI/BTsMwEETvSPyDtUjcqFNT2hDiVFABUg8caJFQb068JBaxHdlOG/h6lhMcV280&#10;87ZcT7ZnRwzReCdhPsuAoWu8Nq6V8LZ/usqBxaScVr13KOELI6yr87NSFdqf3Csed6llVOJioSR0&#10;KQ0F57Hp0Ko48wM6Yh8+WJXoDC3XQZ2o3PZcZNmSW2UcLXRqwE2HzedutBJ8/RAOj9vv92w8PNt6&#10;M5rb4cVIeXkx3d8BSzilvzD86pM6VORU+9HpyHoJIs8FRQnkiyUwSlyLxQpYTUjczIFXJf//Q/UD&#10;AAD//wMAUEsBAi0AFAAGAAgAAAAhALaDOJL+AAAA4QEAABMAAAAAAAAAAAAAAAAAAAAAAFtDb250&#10;ZW50X1R5cGVzXS54bWxQSwECLQAUAAYACAAAACEAOP0h/9YAAACUAQAACwAAAAAAAAAAAAAAAAAv&#10;AQAAX3JlbHMvLnJlbHNQSwECLQAUAAYACAAAACEAY5avg6ECAABRBQAADgAAAAAAAAAAAAAAAAAu&#10;AgAAZHJzL2Uyb0RvYy54bWxQSwECLQAUAAYACAAAACEAm+3IiOEAAAALAQAADwAAAAAAAAAAAAAA&#10;AAD7BAAAZHJzL2Rvd25yZXYueG1sUEsFBgAAAAAEAAQA8wAAAAkGAAAAAA==&#10;" w14:anchorId="10C3F982">
                      <v:textbox>
                        <w:txbxContent>
                          <w:p w:rsidRPr="00171560" w:rsidR="00B6331A" w:rsidP="009B2B90" w:rsidRDefault="00B6331A" w14:paraId="02D9AB17" w14:textId="77777777">
                            <w:pPr>
                              <w:rPr>
                                <w:b/>
                              </w:rPr>
                            </w:pPr>
                            <w:r>
                              <w:rPr>
                                <w:b/>
                              </w:rPr>
                              <w:t>A</w:t>
                            </w:r>
                          </w:p>
                        </w:txbxContent>
                      </v:textbox>
                    </v:shape>
                  </w:pict>
                </mc:Fallback>
              </mc:AlternateContent>
            </w:r>
            <w:r w:rsidRPr="008C1292">
              <w:rPr>
                <w:noProof/>
                <w:sz w:val="20"/>
                <w:lang w:val="en-US"/>
              </w:rPr>
              <mc:AlternateContent>
                <mc:Choice Requires="wps">
                  <w:drawing>
                    <wp:anchor distT="0" distB="0" distL="114300" distR="114300" simplePos="0" relativeHeight="251658242" behindDoc="0" locked="0" layoutInCell="1" allowOverlap="1" wp14:anchorId="5C37C3DF" wp14:editId="62622EBB">
                      <wp:simplePos x="0" y="0"/>
                      <wp:positionH relativeFrom="column">
                        <wp:posOffset>2099945</wp:posOffset>
                      </wp:positionH>
                      <wp:positionV relativeFrom="paragraph">
                        <wp:posOffset>692150</wp:posOffset>
                      </wp:positionV>
                      <wp:extent cx="210820" cy="191135"/>
                      <wp:effectExtent l="38100" t="38100" r="17780" b="18415"/>
                      <wp:wrapNone/>
                      <wp:docPr id="192"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10820" cy="1911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77D1A4C8">
                    <v:shape id="AutoShape 14" style="position:absolute;margin-left:165.35pt;margin-top:54.5pt;width:16.6pt;height:15.05pt;flip:x y;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Aqt8QwIAAHgEAAAOAAAAZHJzL2Uyb0RvYy54bWysVE2P2jAQvVfqf7B8h3xsoBARVqsE2sO2&#10;Rdpt78Z2iFXHtmxDQFX/e8eGZUt7qarm4IzjmXlvZp6zuD/2Eh24dUKrCmfjFCOuqGZC7Sr85Xk9&#10;mmHkPFGMSK14hU/c4fvl2zeLwZQ8152WjFsESZQrB1PhzntTJomjHe+JG2vDFRy22vbEw9buEmbJ&#10;ANl7meRpOk0GbZmxmnLn4GtzPsTLmL9tOfWf29Zxj2SFgZuPq43rNqzJckHKnSWmE/RCg/wDi54I&#10;BaDXVA3xBO2t+CNVL6jVTrd+THWf6LYVlMcaoJos/a2ap44YHmuB5jhzbZP7f2npp8PGIsFgdvMc&#10;I0V6GNLD3uuIjbIidGgwrgTHWm1sqJEe1ZN51PSbQ0rXHVE7Hr2fTwaCsxCR3ISEjTOAsx0+agY+&#10;BABiu46t7VErhfkQAqP1NVgBBpqDjnFSp+uk+NEjCh/zLJ3lME8KR9k8y+4mEZWUIWEINtb591z3&#10;KBgVdt4Sset8rZUCTWh7hiCHR+cD3deAEKz0WkgZpSEVGio8n+STyMlpKVg4DG7O7ra1tOhAgrji&#10;c2Fx42b1XrGYrOOErS62J0KCjXxsmrcC2ig5Dmg9ZxhJDvcpWGd6UgVEKB8IX6yzvr7P0/lqtpoV&#10;oyKfrkZF2jSjh3VdjKbr7N2kuWvqusl+BPJZUXaCMa4C/xetZ8Xfaely684qvar92qjkNnvsKJB9&#10;eUfSURNBBmdBbTU7bWyoLsgD5B2dL1cx3J9f99Hr9Yex/AkAAP//AwBQSwMEFAAGAAgAAAAhAJ+8&#10;Ih3fAAAACwEAAA8AAABkcnMvZG93bnJldi54bWxMj8FOwzAQRO9I/IO1SNyoHYIKCXEqhMQJEKLt&#10;hZsbb5Oo8dqN3TT8PcsJjjvzNDtTrWY3iAnH2HvSkC0UCKTG255aDdvNy80DiJgMWTN4Qg3fGGFV&#10;X15UprT+TJ84rVMrOIRiaTR0KYVSyth06Exc+IDE3t6PziQ+x1ba0Zw53A3yVqmldKYn/tCZgM8d&#10;Nof1yWnYq9B8FJtXezyGu6l9+9qG7P2g9fXV/PQIIuGc/mD4rc/VoeZOO38iG8WgIc/VPaNsqIJH&#10;MZEv8wLEjpW8yEDWlfy/of4BAAD//wMAUEsBAi0AFAAGAAgAAAAhALaDOJL+AAAA4QEAABMAAAAA&#10;AAAAAAAAAAAAAAAAAFtDb250ZW50X1R5cGVzXS54bWxQSwECLQAUAAYACAAAACEAOP0h/9YAAACU&#10;AQAACwAAAAAAAAAAAAAAAAAvAQAAX3JlbHMvLnJlbHNQSwECLQAUAAYACAAAACEAOgKrfEMCAAB4&#10;BAAADgAAAAAAAAAAAAAAAAAuAgAAZHJzL2Uyb0RvYy54bWxQSwECLQAUAAYACAAAACEAn7wiHd8A&#10;AAALAQAADwAAAAAAAAAAAAAAAACdBAAAZHJzL2Rvd25yZXYueG1sUEsFBgAAAAAEAAQA8wAAAKkF&#10;AAAAAA==&#10;" w14:anchorId="56B02FAC">
                      <v:stroke endarrow="block"/>
                    </v:shape>
                  </w:pict>
                </mc:Fallback>
              </mc:AlternateContent>
            </w:r>
            <w:r w:rsidRPr="008C1292">
              <w:rPr>
                <w:noProof/>
                <w:sz w:val="20"/>
                <w:lang w:val="en-US"/>
              </w:rPr>
              <mc:AlternateContent>
                <mc:Choice Requires="wps">
                  <w:drawing>
                    <wp:anchor distT="0" distB="0" distL="114300" distR="114300" simplePos="0" relativeHeight="251658241" behindDoc="0" locked="0" layoutInCell="1" allowOverlap="1" wp14:anchorId="6BA7AB46" wp14:editId="1A62997D">
                      <wp:simplePos x="0" y="0"/>
                      <wp:positionH relativeFrom="column">
                        <wp:posOffset>864235</wp:posOffset>
                      </wp:positionH>
                      <wp:positionV relativeFrom="paragraph">
                        <wp:posOffset>1499870</wp:posOffset>
                      </wp:positionV>
                      <wp:extent cx="232410" cy="175895"/>
                      <wp:effectExtent l="38100" t="38100" r="34290" b="33655"/>
                      <wp:wrapNone/>
                      <wp:docPr id="31"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32410" cy="1758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p14="http://schemas.microsoft.com/office/word/2010/wordml" xmlns:arto="http://schemas.microsoft.com/office/word/2006/arto">
                  <w:pict w14:anchorId="60D08EE0">
                    <v:shape id="AutoShape 14" style="position:absolute;margin-left:68.05pt;margin-top:118.1pt;width:18.3pt;height:13.85pt;flip:x y;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HEyQwIAAHcEAAAOAAAAZHJzL2Uyb0RvYy54bWysVE2P0zAQvSPxHyzfu2nadGmjpqtV0sJh&#10;gZV24e7aTmPh2JbtbVoh/jszbrfLwgUhcnDG8Xy8eX6T5c2h12QvfVDWVDS/GlMiDbdCmV1Fvzxu&#10;RnNKQmRGMG2NrOhRBnqzevtmObhSTmxntZCeQBITysFVtIvRlVkWeCd7Fq6skwYOW+t7FmHrd5nw&#10;bIDsvc4m4/F1NlgvnLdchgBfm9MhXaX8bSt5/Ny2QUaiKwrYYlp9Wre4ZqslK3eeuU7xMwz2Dyh6&#10;pgwUvaRqWGTkyas/UvWKextsG6+47TPbtorL1AN0k49/6+ahY06mXoCc4C40hf+Xln/a33uiREWn&#10;OSWG9XBHt0/RptIkL5CgwYUS/Gpz77FFfjAP7s7yb4EYW3fM7GTyfjw6CM4xInsVgpvgoMx2+GgF&#10;+DAokNg6tL4nrVbuAwYm6ytaWAa4IYd0UcfLRclDJBw+TqaTIofr5HCUv5vNF7NUlZWYEIOdD/G9&#10;tD1Bo6IheqZ2XaytMSAJ608l2P4uRIT7EoDBxm6U1kkZ2pChoovZZJYwBauVwEN0C363rbUne4ba&#10;Ss8ZxSs3b5+MSMk6ycT6bEemNNgkJtKiV0CjlhSr9VJQoiWME1oneNpgRWgfAJ+tk7y+L8aL9Xw9&#10;L0bF5Ho9KsZNM7rd1MXoegPENNOmrpv8B4LPi7JTQkiD+J+lnhd/J6Xz0J1EehH7hajsdfbEKIB9&#10;fifQSRMog5OgtlYc7z12h/IAdSfn8yTi+Py6T14v/4vVTwAAAP//AwBQSwMEFAAGAAgAAAAhAIyf&#10;m43gAAAACwEAAA8AAABkcnMvZG93bnJldi54bWxMj01PwzAMhu9I/IfISNxY+oE6VppOCIkTIMS2&#10;C7es8dpqjZM1WTf+Pd6JHV/70evH1fJsBzHhGHpHCtJZAgKpcaanVsFm/fbwBCJETUYPjlDBLwZY&#10;1rc3lS6NO9E3TqvYCi6hUGoFXYy+lDI0HVodZs4j8W7nRqsjx7GVZtQnLreDzJKkkFb3xBc67fG1&#10;w2a/OloFu8Q3X4v1uzkc/OPUfvxsfPq5V+r+7vzyDCLiOf7DcNFndajZaeuOZIIYOOdFyqiCLC8y&#10;EBdins1BbHlS5AuQdSWvf6j/AAAA//8DAFBLAQItABQABgAIAAAAIQC2gziS/gAAAOEBAAATAAAA&#10;AAAAAAAAAAAAAAAAAABbQ29udGVudF9UeXBlc10ueG1sUEsBAi0AFAAGAAgAAAAhADj9If/WAAAA&#10;lAEAAAsAAAAAAAAAAAAAAAAALwEAAF9yZWxzLy5yZWxzUEsBAi0AFAAGAAgAAAAhAHDccTJDAgAA&#10;dwQAAA4AAAAAAAAAAAAAAAAALgIAAGRycy9lMm9Eb2MueG1sUEsBAi0AFAAGAAgAAAAhAIyfm43g&#10;AAAACwEAAA8AAAAAAAAAAAAAAAAAnQQAAGRycy9kb3ducmV2LnhtbFBLBQYAAAAABAAEAPMAAACq&#10;BQAAAAA=&#10;" w14:anchorId="1B00AD9F">
                      <v:stroke endarrow="block"/>
                    </v:shape>
                  </w:pict>
                </mc:Fallback>
              </mc:AlternateContent>
            </w:r>
            <w:r>
              <w:rPr>
                <w:noProof/>
                <w:sz w:val="20"/>
                <w:lang w:val="en-US"/>
              </w:rPr>
              <w:drawing>
                <wp:inline distT="0" distB="0" distL="0" distR="0" wp14:anchorId="53A70A07" wp14:editId="4A38A288">
                  <wp:extent cx="2048637" cy="1633020"/>
                  <wp:effectExtent l="0" t="0" r="8890" b="571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4.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061361" cy="1643163"/>
                          </a:xfrm>
                          <a:prstGeom prst="rect">
                            <a:avLst/>
                          </a:prstGeom>
                        </pic:spPr>
                      </pic:pic>
                    </a:graphicData>
                  </a:graphic>
                </wp:inline>
              </w:drawing>
            </w:r>
          </w:p>
          <w:p w:rsidRPr="00384184" w:rsidR="00EB19EB" w:rsidP="001A5F20" w:rsidRDefault="00D279F4" w14:paraId="7206D7EA" w14:textId="77777777">
            <w:pPr>
              <w:jc w:val="center"/>
              <w:rPr>
                <w:sz w:val="20"/>
              </w:rPr>
            </w:pPr>
            <w:r w:rsidRPr="00E801AC">
              <w:rPr>
                <w:noProof/>
                <w:sz w:val="20"/>
                <w:lang w:val="en-US"/>
              </w:rPr>
              <mc:AlternateContent>
                <mc:Choice Requires="wps">
                  <w:drawing>
                    <wp:anchor distT="0" distB="0" distL="114300" distR="114300" simplePos="0" relativeHeight="251658285" behindDoc="0" locked="0" layoutInCell="1" allowOverlap="1" wp14:anchorId="0C373602" wp14:editId="3D1F9117">
                      <wp:simplePos x="0" y="0"/>
                      <wp:positionH relativeFrom="column">
                        <wp:posOffset>1737360</wp:posOffset>
                      </wp:positionH>
                      <wp:positionV relativeFrom="paragraph">
                        <wp:posOffset>76835</wp:posOffset>
                      </wp:positionV>
                      <wp:extent cx="551815" cy="246380"/>
                      <wp:effectExtent l="876300" t="285750" r="19685" b="20320"/>
                      <wp:wrapNone/>
                      <wp:docPr id="2" name="Rectangular Callout 2"/>
                      <wp:cNvGraphicFramePr/>
                      <a:graphic xmlns:a="http://schemas.openxmlformats.org/drawingml/2006/main">
                        <a:graphicData uri="http://schemas.microsoft.com/office/word/2010/wordprocessingShape">
                          <wps:wsp>
                            <wps:cNvSpPr/>
                            <wps:spPr>
                              <a:xfrm>
                                <a:off x="2260121" y="2398143"/>
                                <a:ext cx="551815" cy="246380"/>
                              </a:xfrm>
                              <a:prstGeom prst="wedgeRectCallout">
                                <a:avLst>
                                  <a:gd name="adj1" fmla="val -207000"/>
                                  <a:gd name="adj2" fmla="val -158203"/>
                                </a:avLst>
                              </a:prstGeom>
                              <a:solidFill>
                                <a:srgbClr val="F8F8F8"/>
                              </a:solidFill>
                              <a:ln w="3175" cap="flat" cmpd="sng" algn="ctr">
                                <a:solidFill>
                                  <a:srgbClr val="D8D8D8">
                                    <a:lumMod val="10000"/>
                                  </a:srgbClr>
                                </a:solidFill>
                                <a:prstDash val="solid"/>
                              </a:ln>
                              <a:effectLst/>
                            </wps:spPr>
                            <wps:txbx>
                              <w:txbxContent>
                                <w:p w:rsidR="00D279F4" w:rsidP="00D279F4" w:rsidRDefault="00D279F4" w14:paraId="1F5EC61E" w14:textId="77777777">
                                  <w:pPr>
                                    <w:rPr>
                                      <w:b/>
                                      <w:lang w:val="vi-VN"/>
                                    </w:rPr>
                                  </w:pPr>
                                  <w:r>
                                    <w:rPr>
                                      <w:b/>
                                      <w:lang w:val="vi-VN"/>
                                    </w:rPr>
                                    <w:t>20 x C</w:t>
                                  </w:r>
                                </w:p>
                                <w:p w:rsidR="00D279F4" w:rsidP="00D279F4" w:rsidRDefault="00D279F4" w14:paraId="1355B204" w14:textId="77777777">
                                  <w:pPr>
                                    <w:rPr>
                                      <w:b/>
                                      <w:lang w:val="vi-VN"/>
                                    </w:rPr>
                                  </w:pPr>
                                  <w:r>
                                    <w:rPr>
                                      <w:b/>
                                      <w:lang w:val="vi-VN"/>
                                    </w:rPr>
                                    <w:t>C</w:t>
                                  </w:r>
                                </w:p>
                                <w:p w:rsidRPr="00387F25" w:rsidR="00D279F4" w:rsidP="00D279F4" w:rsidRDefault="00D279F4" w14:paraId="70DF9E56" w14:textId="77777777">
                                  <w:pPr>
                                    <w:rPr>
                                      <w:b/>
                                      <w:lang w:val="vi-VN"/>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Rectangular Callout 2" style="position:absolute;left:0;text-align:left;margin-left:136.8pt;margin-top:6.05pt;width:43.45pt;height:19.4pt;z-index:25165828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51" fillcolor="#f8f8f8" strokecolor="#161616" strokeweight=".25pt" type="#_x0000_t61" adj="-33912,-233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SyqJpAIAAFQFAAAOAAAAZHJzL2Uyb0RvYy54bWysVNtu2zAMfR+wfxD03vqSpHWDOkWQIMOA&#10;ri3WDn1WZMn2oNskJXb39aVkp0nXPQ2DAZmUKJLnkNT1TS8F2jPrWq1KnJ2nGDFFddWqusQ/njZn&#10;BUbOE1URoRUr8Qtz+Gbx+dN1Z+Ys140WFbMInCg370yJG+/NPEkcbZgk7lwbpuCQayuJB9XWSWVJ&#10;B96lSPI0vUg6bStjNWXOwe56OMSL6J9zRv095455JEoMufm42rhuw5osrsm8tsQ0LR3TIP+QhSSt&#10;gqBvrtbEE7Sz7QdXsqVWO839OdUy0Zy3lEUMgCZL/0Dz2BDDIhYgx5k3mtz/c0vv9o/mwQINnXFz&#10;B2JA0XMrwx/yQ32J8/wizfIMoxeQJ1dFNp0MxLHeIwoGs1lWZDOMaDCYXkyKSGxydGSs81+YligI&#10;Je5YVbPvUJwVEULvfKSO7G+djxxWSBEJzUKqnxCUSwEl2ROBzvL0Mk0PRTuxyt9ZZbMiT2OGkMHo&#10;FaRDDiGE06KtNq0QUbH1diUsghAl3hThC/DgyjszoVBX4kl2GYAS6FUuiAdRmqrETtUYEVHDEFBv&#10;I553l91pjHURvmgkdvKbrobQGWA7EDfaf8wioFgT1wxXYowxWaECGBabHpgMCI41DZLvtz1qIdl8&#10;Fq6Era2uXh4ssnoYDGfopoUAt8T5B2KBdpgZmG5/DwsXGvDrUcKo0fb33/aDPTQonGLUwWQBOb92&#10;xDKMxFcFrXuVTadhFKMynV3moNjTk+3pidrJlYa6QCNAdlEM9l4cRG61fIZHYBmiwhFRFGIPZRiV&#10;lR8mHp4RypbLaAbjZ4i/VY+GBueBukDtU/9MrBnb1EN/3+nDFI69NHTG0TbcVHq585q3b6QPvI4V&#10;gNGNdRyfmfA2nOrR6vgYLl4BAAD//wMAUEsDBBQABgAIAAAAIQDMPn1y4AAAAAkBAAAPAAAAZHJz&#10;L2Rvd25yZXYueG1sTI/BTsMwEETvSPyDtUjcqJ1UCRDiVAhRwQFVakFwdeMlDsR2sN02/fsuJziu&#10;5mnmbb2Y7MD2GGLvnYRsJoCha73uXSfh7XV5dQMsJuW0GrxDCUeMsGjOz2pVaX9wa9xvUseoxMVK&#10;STApjRXnsTVoVZz5ER1lnz5YlegMHddBHajcDjwXouRW9Y4WjBrxwWD7vdlZCWPx9IOP6/eXD/MV&#10;j2Xgy9XqOZPy8mK6vwOWcEp/MPzqkzo05LT1O6cjGyTk1/OSUAryDBgB81IUwLYSCnELvKn5/w+a&#10;EwAAAP//AwBQSwECLQAUAAYACAAAACEAtoM4kv4AAADhAQAAEwAAAAAAAAAAAAAAAAAAAAAAW0Nv&#10;bnRlbnRfVHlwZXNdLnhtbFBLAQItABQABgAIAAAAIQA4/SH/1gAAAJQBAAALAAAAAAAAAAAAAAAA&#10;AC8BAABfcmVscy8ucmVsc1BLAQItABQABgAIAAAAIQChSyqJpAIAAFQFAAAOAAAAAAAAAAAAAAAA&#10;AC4CAABkcnMvZTJvRG9jLnhtbFBLAQItABQABgAIAAAAIQDMPn1y4AAAAAkBAAAPAAAAAAAAAAAA&#10;AAAAAP4EAABkcnMvZG93bnJldi54bWxQSwUGAAAAAAQABADzAAAACwYAAAAA&#10;" w14:anchorId="0C373602">
                      <v:textbox>
                        <w:txbxContent>
                          <w:p w:rsidR="00D279F4" w:rsidP="00D279F4" w:rsidRDefault="00D279F4" w14:paraId="1F5EC61E" w14:textId="77777777">
                            <w:pPr>
                              <w:rPr>
                                <w:b/>
                                <w:lang w:val="vi-VN"/>
                              </w:rPr>
                            </w:pPr>
                            <w:r>
                              <w:rPr>
                                <w:b/>
                                <w:lang w:val="vi-VN"/>
                              </w:rPr>
                              <w:t>20 x C</w:t>
                            </w:r>
                          </w:p>
                          <w:p w:rsidR="00D279F4" w:rsidP="00D279F4" w:rsidRDefault="00D279F4" w14:paraId="1355B204" w14:textId="77777777">
                            <w:pPr>
                              <w:rPr>
                                <w:b/>
                                <w:lang w:val="vi-VN"/>
                              </w:rPr>
                            </w:pPr>
                            <w:r>
                              <w:rPr>
                                <w:b/>
                                <w:lang w:val="vi-VN"/>
                              </w:rPr>
                              <w:t>C</w:t>
                            </w:r>
                          </w:p>
                          <w:p w:rsidRPr="00387F25" w:rsidR="00D279F4" w:rsidP="00D279F4" w:rsidRDefault="00D279F4" w14:paraId="70DF9E56" w14:textId="77777777">
                            <w:pPr>
                              <w:rPr>
                                <w:b/>
                                <w:lang w:val="vi-VN"/>
                              </w:rPr>
                            </w:pPr>
                          </w:p>
                        </w:txbxContent>
                      </v:textbox>
                    </v:shape>
                  </w:pict>
                </mc:Fallback>
              </mc:AlternateContent>
            </w:r>
            <w:r w:rsidRPr="00EB19EB" w:rsidR="00EB19EB">
              <w:rPr>
                <w:noProof/>
                <w:sz w:val="40"/>
                <w:lang w:val="en-US"/>
              </w:rPr>
              <w:drawing>
                <wp:inline distT="0" distB="0" distL="0" distR="0" wp14:anchorId="6A5235F0" wp14:editId="6EEC2EF2">
                  <wp:extent cx="665683" cy="415073"/>
                  <wp:effectExtent l="0" t="0" r="1270" b="444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10632" cy="443100"/>
                          </a:xfrm>
                          <a:prstGeom prst="rect">
                            <a:avLst/>
                          </a:prstGeom>
                        </pic:spPr>
                      </pic:pic>
                    </a:graphicData>
                  </a:graphic>
                </wp:inline>
              </w:drawing>
            </w:r>
          </w:p>
        </w:tc>
        <w:tc>
          <w:tcPr>
            <w:tcW w:w="2499" w:type="pct"/>
            <w:vAlign w:val="center"/>
          </w:tcPr>
          <w:p w:rsidRPr="00384184" w:rsidR="00B6331A" w:rsidP="001A5F20" w:rsidRDefault="00B37558" w14:paraId="144A5D23" w14:textId="77777777">
            <w:pPr>
              <w:jc w:val="center"/>
              <w:rPr>
                <w:sz w:val="20"/>
              </w:rPr>
            </w:pPr>
            <w:r>
              <w:rPr>
                <w:noProof/>
                <w:lang w:val="en-US"/>
              </w:rPr>
              <w:drawing>
                <wp:inline distT="0" distB="0" distL="0" distR="0" wp14:anchorId="75D1F64B" wp14:editId="12E2892B">
                  <wp:extent cx="1602029" cy="1778997"/>
                  <wp:effectExtent l="0" t="0" r="0" b="0"/>
                  <wp:docPr id="1089432294" name="Picture 35" descr="A black line icon of a paper and a penc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432294" name="Picture 35" descr="A black line icon of a paper and a pencil&#10;&#10;Description automatically generated"/>
                          <pic:cNvPicPr/>
                        </pic:nvPicPr>
                        <pic:blipFill rotWithShape="1">
                          <a:blip r:embed="rId22">
                            <a:extLst>
                              <a:ext uri="{28A0092B-C50C-407E-A947-70E740481C1C}">
                                <a14:useLocalDpi xmlns:a14="http://schemas.microsoft.com/office/drawing/2010/main" val="0"/>
                              </a:ext>
                            </a:extLst>
                          </a:blip>
                          <a:srcRect l="17282" t="12869" r="19456" b="16879"/>
                          <a:stretch/>
                        </pic:blipFill>
                        <pic:spPr bwMode="auto">
                          <a:xfrm>
                            <a:off x="0" y="0"/>
                            <a:ext cx="1632432" cy="1812758"/>
                          </a:xfrm>
                          <a:prstGeom prst="rect">
                            <a:avLst/>
                          </a:prstGeom>
                          <a:ln>
                            <a:noFill/>
                          </a:ln>
                          <a:extLst>
                            <a:ext uri="{53640926-AAD7-44D8-BBD7-CCE9431645EC}">
                              <a14:shadowObscured xmlns:a14="http://schemas.microsoft.com/office/drawing/2010/main"/>
                            </a:ext>
                          </a:extLst>
                        </pic:spPr>
                      </pic:pic>
                    </a:graphicData>
                  </a:graphic>
                </wp:inline>
              </w:drawing>
            </w:r>
          </w:p>
        </w:tc>
      </w:tr>
      <w:tr w:rsidR="00DE69CE" w:rsidTr="00DE69CE" w14:paraId="4EF93A77" w14:textId="77777777">
        <w:trPr>
          <w:trHeight w:val="546"/>
        </w:trPr>
        <w:tc>
          <w:tcPr>
            <w:tcW w:w="2501" w:type="pct"/>
            <w:vAlign w:val="center"/>
          </w:tcPr>
          <w:p w:rsidRPr="00E801AC" w:rsidR="00DE69CE" w:rsidP="001A5F20" w:rsidRDefault="00DE69CE" w14:paraId="44B0A208" w14:textId="77777777">
            <w:pPr>
              <w:jc w:val="center"/>
              <w:rPr>
                <w:noProof/>
                <w:sz w:val="20"/>
                <w:lang w:val="en-US"/>
              </w:rPr>
            </w:pPr>
            <w:r>
              <w:rPr>
                <w:noProof/>
                <w:sz w:val="20"/>
                <w:lang w:val="en-US"/>
              </w:rPr>
              <w:t>8</w:t>
            </w:r>
          </w:p>
        </w:tc>
        <w:tc>
          <w:tcPr>
            <w:tcW w:w="2499" w:type="pct"/>
            <w:vAlign w:val="center"/>
          </w:tcPr>
          <w:p w:rsidR="00DE69CE" w:rsidP="001A5F20" w:rsidRDefault="00DE69CE" w14:paraId="2B2B7304" w14:textId="77777777">
            <w:pPr>
              <w:jc w:val="center"/>
              <w:rPr>
                <w:noProof/>
                <w:lang w:val="en-US"/>
              </w:rPr>
            </w:pPr>
            <w:r>
              <w:rPr>
                <w:noProof/>
                <w:lang w:val="en-US"/>
              </w:rPr>
              <w:t>9</w:t>
            </w:r>
          </w:p>
        </w:tc>
      </w:tr>
    </w:tbl>
    <w:p w:rsidR="00EC0EE4" w:rsidP="00D30A40" w:rsidRDefault="00EC0EE4" w14:paraId="738610EB" w14:textId="77777777"/>
    <w:p w:rsidR="00595D4A" w:rsidP="00D30A40" w:rsidRDefault="00595D4A" w14:paraId="637805D2" w14:textId="77777777"/>
    <w:p w:rsidR="00595D4A" w:rsidP="00D30A40" w:rsidRDefault="00595D4A" w14:paraId="463F29E8" w14:textId="77777777"/>
    <w:p w:rsidR="00595D4A" w:rsidP="00D30A40" w:rsidRDefault="00595D4A" w14:paraId="3B7B4B86" w14:textId="77777777">
      <w:bookmarkStart w:name="_GoBack" w:id="0"/>
      <w:bookmarkEnd w:id="0"/>
    </w:p>
    <w:p w:rsidR="00595D4A" w:rsidP="00D30A40" w:rsidRDefault="00595D4A" w14:paraId="3A0FF5F2" w14:textId="77777777"/>
    <w:p w:rsidR="00595D4A" w:rsidP="00D30A40" w:rsidRDefault="00595D4A" w14:paraId="5630AD66" w14:textId="77777777"/>
    <w:p w:rsidR="00595D4A" w:rsidP="00D30A40" w:rsidRDefault="00595D4A" w14:paraId="61829076" w14:textId="77777777"/>
    <w:p w:rsidR="00595D4A" w:rsidP="00D30A40" w:rsidRDefault="00595D4A" w14:paraId="2BA226A1" w14:textId="77777777"/>
    <w:p w:rsidR="00595D4A" w:rsidP="00D30A40" w:rsidRDefault="00595D4A" w14:paraId="17AD93B2" w14:textId="77777777"/>
    <w:p w:rsidR="00595D4A" w:rsidP="00D30A40" w:rsidRDefault="00595D4A" w14:paraId="0DE4B5B7" w14:textId="77777777"/>
    <w:p w:rsidR="00595D4A" w:rsidP="00D30A40" w:rsidRDefault="00595D4A" w14:paraId="66204FF1" w14:textId="77777777"/>
    <w:p w:rsidR="00595D4A" w:rsidP="00D30A40" w:rsidRDefault="00595D4A" w14:paraId="2DBF0D7D" w14:textId="77777777"/>
    <w:p w:rsidR="00B37558" w:rsidP="00D30A40" w:rsidRDefault="00B37558" w14:paraId="6B62F1B3" w14:textId="77777777"/>
    <w:p w:rsidR="00B37558" w:rsidRDefault="00B37558" w14:paraId="02F2C34E" w14:textId="77777777">
      <w:r>
        <w:br w:type="page"/>
      </w:r>
    </w:p>
    <w:p w:rsidR="00B37558" w:rsidP="00B37558" w:rsidRDefault="00B37558" w14:paraId="680A4E5D" w14:textId="77777777">
      <w:pPr>
        <w:rPr>
          <w:b/>
          <w:bCs/>
          <w:noProof/>
        </w:rPr>
        <w:sectPr w:rsidR="00B37558" w:rsidSect="008D0E3F">
          <w:headerReference w:type="default" r:id="rId23"/>
          <w:pgSz w:w="16838" w:h="11906" w:orient="landscape"/>
          <w:pgMar w:top="720" w:right="720" w:bottom="720" w:left="720" w:header="340" w:footer="227" w:gutter="0"/>
          <w:cols w:space="708"/>
          <w:docGrid w:linePitch="360"/>
        </w:sectPr>
      </w:pPr>
    </w:p>
    <w:p w:rsidR="00B37558" w:rsidP="00B37558" w:rsidRDefault="00B37558" w14:paraId="19219836" w14:textId="77777777">
      <w:pPr>
        <w:rPr>
          <w:b/>
          <w:bCs/>
          <w:noProof/>
        </w:rPr>
      </w:pPr>
      <w:r>
        <w:rPr>
          <w:noProof/>
          <w:lang w:val="en-US"/>
        </w:rPr>
        <w:drawing>
          <wp:inline distT="0" distB="0" distL="0" distR="0" wp14:anchorId="7E28884F" wp14:editId="740239F4">
            <wp:extent cx="478800" cy="478800"/>
            <wp:effectExtent l="0" t="0" r="0" b="0"/>
            <wp:docPr id="8814150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24">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6B53C6" w:rsidR="00B37558" w:rsidP="00B37558" w:rsidRDefault="00B37558" w14:paraId="1E3C4C15" w14:textId="77777777">
      <w:pPr>
        <w:jc w:val="center"/>
        <w:rPr>
          <w:b/>
          <w:bCs/>
          <w:noProof/>
          <w:sz w:val="16"/>
          <w:szCs w:val="16"/>
          <w:u w:val="single"/>
        </w:rPr>
      </w:pPr>
      <w:r w:rsidRPr="171F2BBF">
        <w:rPr>
          <w:b/>
          <w:bCs/>
          <w:noProof/>
          <w:sz w:val="16"/>
          <w:szCs w:val="16"/>
          <w:u w:val="single"/>
        </w:rPr>
        <w:t>Physical Development Play Equipment – Installation &amp; Maintenance Guide</w:t>
      </w:r>
    </w:p>
    <w:p w:rsidRPr="008627F3" w:rsidR="00B37558" w:rsidP="00B37558" w:rsidRDefault="00B37558" w14:paraId="4DA525CF" w14:textId="77777777">
      <w:pPr>
        <w:rPr>
          <w:b/>
          <w:bCs/>
          <w:noProof/>
          <w:sz w:val="16"/>
          <w:szCs w:val="16"/>
        </w:rPr>
      </w:pPr>
      <w:r w:rsidRPr="171F2BBF">
        <w:rPr>
          <w:b/>
          <w:bCs/>
          <w:noProof/>
          <w:sz w:val="16"/>
          <w:szCs w:val="16"/>
        </w:rPr>
        <w:t>This information is only provided as guidance. You should always satisfy yourself the product is completely safe to use in your environment with a full safety assessment.</w:t>
      </w:r>
    </w:p>
    <w:p w:rsidRPr="006B53C6" w:rsidR="00B37558" w:rsidP="00B37558" w:rsidRDefault="00B37558" w14:paraId="5857C665" w14:textId="77777777">
      <w:pPr>
        <w:rPr>
          <w:noProof/>
          <w:sz w:val="16"/>
          <w:szCs w:val="16"/>
        </w:rPr>
      </w:pPr>
      <w:r w:rsidRPr="171F2BBF">
        <w:rPr>
          <w:noProof/>
          <w:sz w:val="16"/>
          <w:szCs w:val="16"/>
        </w:rPr>
        <w:t>Physical Development Play Equipment gives a variety of open-ended joy, creative thinking, enabling a broad range of children to assess risks and benefits and create some wondrous, playful and memorable experiences.</w:t>
      </w:r>
    </w:p>
    <w:p w:rsidRPr="006B53C6" w:rsidR="00B37558" w:rsidP="00B37558" w:rsidRDefault="00B37558" w14:paraId="037DFE75" w14:textId="77777777">
      <w:pPr>
        <w:rPr>
          <w:noProof/>
          <w:sz w:val="16"/>
          <w:szCs w:val="16"/>
          <w:u w:val="single"/>
        </w:rPr>
      </w:pPr>
      <w:r w:rsidRPr="171F2BBF">
        <w:rPr>
          <w:noProof/>
          <w:sz w:val="16"/>
          <w:szCs w:val="16"/>
          <w:u w:val="single"/>
        </w:rPr>
        <w:t xml:space="preserve">Installation &amp; Maintenance </w:t>
      </w:r>
    </w:p>
    <w:p w:rsidRPr="006B53C6" w:rsidR="00B37558" w:rsidP="00B37558" w:rsidRDefault="00B37558" w14:paraId="3181FDFA" w14:textId="77777777">
      <w:pPr>
        <w:pStyle w:val="ListParagraph"/>
        <w:numPr>
          <w:ilvl w:val="0"/>
          <w:numId w:val="8"/>
        </w:numPr>
        <w:spacing w:after="160" w:line="259" w:lineRule="auto"/>
        <w:rPr>
          <w:noProof/>
          <w:sz w:val="16"/>
          <w:szCs w:val="16"/>
        </w:rPr>
      </w:pPr>
      <w:r w:rsidRPr="171F2BBF">
        <w:rPr>
          <w:noProof/>
          <w:sz w:val="16"/>
          <w:szCs w:val="16"/>
        </w:rPr>
        <w:t>For safety all Physical Development Play Equipment is required to be sited on a flat level surface, with a suitable safe surface that conforms to EN 1177:2018 (Please check with your surface installation contractor)</w:t>
      </w:r>
    </w:p>
    <w:p w:rsidRPr="006B53C6" w:rsidR="00B37558" w:rsidP="00B37558" w:rsidRDefault="00B37558" w14:paraId="3972E420" w14:textId="77777777">
      <w:pPr>
        <w:pStyle w:val="ListParagraph"/>
        <w:numPr>
          <w:ilvl w:val="0"/>
          <w:numId w:val="8"/>
        </w:numPr>
        <w:spacing w:after="160" w:line="259" w:lineRule="auto"/>
        <w:rPr>
          <w:noProof/>
          <w:sz w:val="16"/>
          <w:szCs w:val="16"/>
        </w:rPr>
      </w:pPr>
      <w:r w:rsidRPr="171F2BBF">
        <w:rPr>
          <w:noProof/>
          <w:sz w:val="16"/>
          <w:szCs w:val="16"/>
        </w:rPr>
        <w:t>Adult supervision required at all times.</w:t>
      </w:r>
    </w:p>
    <w:p w:rsidRPr="006B53C6" w:rsidR="00B37558" w:rsidP="00B37558" w:rsidRDefault="00B37558" w14:paraId="08955948" w14:textId="77777777">
      <w:pPr>
        <w:pStyle w:val="ListParagraph"/>
        <w:numPr>
          <w:ilvl w:val="0"/>
          <w:numId w:val="8"/>
        </w:numPr>
        <w:spacing w:after="160" w:line="259" w:lineRule="auto"/>
        <w:rPr>
          <w:noProof/>
          <w:sz w:val="16"/>
          <w:szCs w:val="16"/>
        </w:rPr>
      </w:pPr>
      <w:r w:rsidRPr="171F2BBF">
        <w:rPr>
          <w:noProof/>
          <w:sz w:val="16"/>
          <w:szCs w:val="16"/>
        </w:rPr>
        <w:t>Before the start of each play session check that all the fixings are tight.</w:t>
      </w:r>
    </w:p>
    <w:p w:rsidRPr="006B53C6" w:rsidR="00B37558" w:rsidP="00B37558" w:rsidRDefault="00B37558" w14:paraId="6E30E02F" w14:textId="77777777">
      <w:pPr>
        <w:pStyle w:val="ListParagraph"/>
        <w:numPr>
          <w:ilvl w:val="0"/>
          <w:numId w:val="8"/>
        </w:numPr>
        <w:spacing w:after="160" w:line="259" w:lineRule="auto"/>
        <w:rPr>
          <w:noProof/>
          <w:sz w:val="16"/>
          <w:szCs w:val="16"/>
        </w:rPr>
      </w:pPr>
      <w:r w:rsidRPr="171F2BBF">
        <w:rPr>
          <w:noProof/>
          <w:sz w:val="16"/>
          <w:szCs w:val="16"/>
        </w:rPr>
        <w:t>Check play equipment daily after use for breaks and hazards such as crack and splinters. (Wood is a natural product and susceptible to splitting due to damp &amp; dry conditions) Record and report any permanent defects.</w:t>
      </w:r>
    </w:p>
    <w:p w:rsidRPr="006B53C6" w:rsidR="00B37558" w:rsidP="00B37558" w:rsidRDefault="00B37558" w14:paraId="25B1EE23" w14:textId="77777777">
      <w:pPr>
        <w:pStyle w:val="ListParagraph"/>
        <w:numPr>
          <w:ilvl w:val="0"/>
          <w:numId w:val="8"/>
        </w:numPr>
        <w:spacing w:after="160" w:line="259" w:lineRule="auto"/>
        <w:rPr>
          <w:noProof/>
          <w:sz w:val="16"/>
          <w:szCs w:val="16"/>
        </w:rPr>
      </w:pPr>
      <w:r w:rsidRPr="171F2BBF">
        <w:rPr>
          <w:noProof/>
          <w:sz w:val="16"/>
          <w:szCs w:val="16"/>
        </w:rPr>
        <w:t>Report any safety problems to COSY immediately.</w:t>
      </w:r>
    </w:p>
    <w:p w:rsidRPr="006B53C6" w:rsidR="00B37558" w:rsidP="00B37558" w:rsidRDefault="00B37558" w14:paraId="12FD0565" w14:textId="77777777">
      <w:pPr>
        <w:pStyle w:val="ListParagraph"/>
        <w:numPr>
          <w:ilvl w:val="0"/>
          <w:numId w:val="8"/>
        </w:numPr>
        <w:spacing w:after="160" w:line="259" w:lineRule="auto"/>
        <w:rPr>
          <w:noProof/>
          <w:sz w:val="16"/>
          <w:szCs w:val="16"/>
        </w:rPr>
      </w:pPr>
      <w:r w:rsidRPr="171F2BBF">
        <w:rPr>
          <w:noProof/>
          <w:sz w:val="16"/>
          <w:szCs w:val="16"/>
        </w:rPr>
        <w:t>If any parts become damaged or broken it must be reported to COSY immediately.</w:t>
      </w:r>
    </w:p>
    <w:p w:rsidRPr="006B53C6" w:rsidR="00B37558" w:rsidP="00B37558" w:rsidRDefault="00B37558" w14:paraId="0B763272" w14:textId="77777777">
      <w:pPr>
        <w:pStyle w:val="ListParagraph"/>
        <w:numPr>
          <w:ilvl w:val="0"/>
          <w:numId w:val="8"/>
        </w:numPr>
        <w:spacing w:after="160" w:line="259" w:lineRule="auto"/>
        <w:rPr>
          <w:noProof/>
          <w:sz w:val="16"/>
          <w:szCs w:val="16"/>
        </w:rPr>
      </w:pPr>
      <w:r w:rsidRPr="171F2BBF">
        <w:rPr>
          <w:noProof/>
          <w:sz w:val="16"/>
          <w:szCs w:val="16"/>
        </w:rPr>
        <w:t>Any spare parts must be ordered from COSY.</w:t>
      </w:r>
    </w:p>
    <w:p w:rsidRPr="006B53C6" w:rsidR="00B37558" w:rsidP="00B37558" w:rsidRDefault="00B37558" w14:paraId="50E60556" w14:textId="77777777">
      <w:pPr>
        <w:pStyle w:val="ListParagraph"/>
        <w:numPr>
          <w:ilvl w:val="0"/>
          <w:numId w:val="8"/>
        </w:numPr>
        <w:spacing w:after="160" w:line="259" w:lineRule="auto"/>
        <w:rPr>
          <w:noProof/>
          <w:sz w:val="16"/>
          <w:szCs w:val="16"/>
        </w:rPr>
      </w:pPr>
      <w:r w:rsidRPr="171F2BBF">
        <w:rPr>
          <w:noProof/>
          <w:sz w:val="16"/>
          <w:szCs w:val="16"/>
        </w:rPr>
        <w:t xml:space="preserve">The treatment on the play equipment MUST be re-applied 6-12 months to help prolong its life. </w:t>
      </w:r>
    </w:p>
    <w:p w:rsidRPr="00B37558" w:rsidR="00B37558" w:rsidP="00B37558" w:rsidRDefault="00B37558" w14:paraId="0DCE93F1" w14:textId="77777777">
      <w:pPr>
        <w:pStyle w:val="ListParagraph"/>
        <w:numPr>
          <w:ilvl w:val="0"/>
          <w:numId w:val="8"/>
        </w:numPr>
        <w:spacing w:after="160" w:line="259" w:lineRule="auto"/>
        <w:rPr>
          <w:noProof/>
          <w:sz w:val="16"/>
          <w:szCs w:val="16"/>
        </w:rPr>
      </w:pPr>
      <w:r w:rsidRPr="171F2BBF">
        <w:rPr>
          <w:noProof/>
          <w:sz w:val="16"/>
          <w:szCs w:val="16"/>
        </w:rPr>
        <w:t>Please be sure that any stains or paints used are child-friendly and non-toxic.</w:t>
      </w:r>
    </w:p>
    <w:p w:rsidRPr="006B53C6" w:rsidR="00B37558" w:rsidP="00B37558" w:rsidRDefault="00B37558" w14:paraId="3D3BCD88" w14:textId="77777777">
      <w:pPr>
        <w:rPr>
          <w:noProof/>
          <w:sz w:val="16"/>
          <w:szCs w:val="16"/>
          <w:u w:val="single"/>
        </w:rPr>
      </w:pPr>
      <w:r w:rsidRPr="171F2BBF">
        <w:rPr>
          <w:noProof/>
          <w:sz w:val="16"/>
          <w:szCs w:val="16"/>
          <w:u w:val="single"/>
        </w:rPr>
        <w:t xml:space="preserve">Free Fall Heights </w:t>
      </w:r>
    </w:p>
    <w:p w:rsidRPr="006B53C6" w:rsidR="00B37558" w:rsidP="00B37558" w:rsidRDefault="00B37558" w14:paraId="1A6A9596" w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150cm require a free fall space of 150cm on all sides clear of any obstacles. </w:t>
      </w:r>
    </w:p>
    <w:p w:rsidR="00B37558" w:rsidP="00B37558" w:rsidRDefault="00B37558" w14:paraId="6014FE63" w14:textId="77777777">
      <w:pPr>
        <w:pStyle w:val="ListParagraph"/>
        <w:numPr>
          <w:ilvl w:val="0"/>
          <w:numId w:val="7"/>
        </w:numPr>
        <w:spacing w:after="160" w:line="259" w:lineRule="auto"/>
        <w:rPr>
          <w:noProof/>
          <w:sz w:val="16"/>
          <w:szCs w:val="16"/>
        </w:rPr>
      </w:pPr>
      <w:r w:rsidRPr="171F2BBF">
        <w:rPr>
          <w:noProof/>
          <w:sz w:val="16"/>
          <w:szCs w:val="16"/>
        </w:rPr>
        <w:t xml:space="preserve">All climbing products with a height up to 200cm require a free fall space of 183cm on all sides clear of any obstacles. </w:t>
      </w:r>
    </w:p>
    <w:p w:rsidR="007D12FC" w:rsidP="007D12FC" w:rsidRDefault="007D12FC" w14:paraId="296FEF7D" w14:textId="77777777">
      <w:pPr>
        <w:spacing w:after="160" w:line="259" w:lineRule="auto"/>
        <w:rPr>
          <w:noProof/>
          <w:sz w:val="16"/>
          <w:szCs w:val="16"/>
        </w:rPr>
      </w:pPr>
    </w:p>
    <w:p w:rsidRPr="007D12FC" w:rsidR="007D12FC" w:rsidP="007D12FC" w:rsidRDefault="007D12FC" w14:paraId="7194DBDC" w14:textId="77777777">
      <w:pPr>
        <w:spacing w:after="160" w:line="259" w:lineRule="auto"/>
        <w:rPr>
          <w:noProof/>
          <w:sz w:val="16"/>
          <w:szCs w:val="16"/>
        </w:rPr>
      </w:pPr>
    </w:p>
    <w:p w:rsidRPr="006B53C6" w:rsidR="00B37558" w:rsidP="00B37558" w:rsidRDefault="00B37558" w14:paraId="00926E1F" w14:textId="77777777">
      <w:pPr>
        <w:rPr>
          <w:noProof/>
          <w:sz w:val="16"/>
          <w:szCs w:val="16"/>
          <w:u w:val="single"/>
        </w:rPr>
      </w:pPr>
      <w:r w:rsidRPr="171F2BBF">
        <w:rPr>
          <w:noProof/>
          <w:sz w:val="16"/>
          <w:szCs w:val="16"/>
          <w:u w:val="single"/>
        </w:rPr>
        <w:t xml:space="preserve">During Pay </w:t>
      </w:r>
    </w:p>
    <w:p w:rsidRPr="006B53C6" w:rsidR="00B37558" w:rsidP="00B37558" w:rsidRDefault="00B37558" w14:paraId="359AAADD" w14:textId="77777777">
      <w:pPr>
        <w:pStyle w:val="ListParagraph"/>
        <w:numPr>
          <w:ilvl w:val="0"/>
          <w:numId w:val="9"/>
        </w:numPr>
        <w:spacing w:after="160" w:line="259" w:lineRule="auto"/>
        <w:rPr>
          <w:noProof/>
          <w:sz w:val="16"/>
          <w:szCs w:val="16"/>
        </w:rPr>
      </w:pPr>
      <w:r w:rsidRPr="171F2BBF">
        <w:rPr>
          <w:noProof/>
          <w:sz w:val="16"/>
          <w:szCs w:val="16"/>
        </w:rPr>
        <w:t>Point out obvious specific risks relating to individual products and rules of use.</w:t>
      </w:r>
    </w:p>
    <w:p w:rsidRPr="006B53C6" w:rsidR="00B37558" w:rsidP="00B37558" w:rsidRDefault="00B37558" w14:paraId="55DC64E0" w14:textId="77777777">
      <w:pPr>
        <w:pStyle w:val="ListParagraph"/>
        <w:numPr>
          <w:ilvl w:val="0"/>
          <w:numId w:val="9"/>
        </w:numPr>
        <w:spacing w:after="160" w:line="259" w:lineRule="auto"/>
        <w:rPr>
          <w:noProof/>
          <w:sz w:val="16"/>
          <w:szCs w:val="16"/>
        </w:rPr>
      </w:pPr>
      <w:r w:rsidRPr="171F2BBF">
        <w:rPr>
          <w:noProof/>
          <w:sz w:val="16"/>
          <w:szCs w:val="16"/>
        </w:rPr>
        <w:t>Identify which products may need higher levels of supervision and store them in an area to be treated differently.</w:t>
      </w:r>
    </w:p>
    <w:p w:rsidRPr="006B53C6" w:rsidR="00B37558" w:rsidP="00B37558" w:rsidRDefault="00B37558" w14:paraId="082B6CC3" w14:textId="77777777">
      <w:pPr>
        <w:pStyle w:val="ListParagraph"/>
        <w:numPr>
          <w:ilvl w:val="0"/>
          <w:numId w:val="9"/>
        </w:numPr>
        <w:spacing w:after="160" w:line="259" w:lineRule="auto"/>
        <w:rPr>
          <w:noProof/>
          <w:sz w:val="16"/>
          <w:szCs w:val="16"/>
        </w:rPr>
      </w:pPr>
      <w:r w:rsidRPr="171F2BBF">
        <w:rPr>
          <w:noProof/>
          <w:sz w:val="16"/>
          <w:szCs w:val="16"/>
        </w:rPr>
        <w:t>If you are using outdoor products be aware that the risk will increase relating to certain weathers such as increased slippiness, manage accordingly.</w:t>
      </w:r>
    </w:p>
    <w:p w:rsidRPr="006B53C6" w:rsidR="00B37558" w:rsidP="00B37558" w:rsidRDefault="00B37558" w14:paraId="5BD2D46D" w14:textId="77777777">
      <w:pPr>
        <w:pStyle w:val="ListParagraph"/>
        <w:numPr>
          <w:ilvl w:val="0"/>
          <w:numId w:val="9"/>
        </w:numPr>
        <w:spacing w:after="160" w:line="259" w:lineRule="auto"/>
        <w:rPr>
          <w:noProof/>
          <w:sz w:val="16"/>
          <w:szCs w:val="16"/>
        </w:rPr>
      </w:pPr>
      <w:r w:rsidRPr="171F2BBF">
        <w:rPr>
          <w:noProof/>
          <w:sz w:val="16"/>
          <w:szCs w:val="16"/>
        </w:rPr>
        <w:t>Physical development play equipment like all products offer opportunities that children will play in unusual ways with products, be sure to create a framework of understanding with regards to climbing, balancing &amp; building to ensure the children play safely.</w:t>
      </w:r>
    </w:p>
    <w:p w:rsidRPr="006B53C6" w:rsidR="00B37558" w:rsidP="00B37558" w:rsidRDefault="00B37558" w14:paraId="7B4D3E32" w14:textId="77777777">
      <w:pPr>
        <w:pStyle w:val="ListParagraph"/>
        <w:numPr>
          <w:ilvl w:val="0"/>
          <w:numId w:val="9"/>
        </w:numPr>
        <w:spacing w:after="160" w:line="259" w:lineRule="auto"/>
        <w:rPr>
          <w:noProof/>
          <w:sz w:val="16"/>
          <w:szCs w:val="16"/>
        </w:rPr>
      </w:pPr>
      <w:r w:rsidRPr="171F2BBF">
        <w:rPr>
          <w:noProof/>
          <w:sz w:val="16"/>
          <w:szCs w:val="16"/>
        </w:rPr>
        <w:t>Inform the participants that as some items are heavier or long, they should not be carried or held above head height and that some should ideally be moved using two people to ensure that no injuries occur.</w:t>
      </w:r>
    </w:p>
    <w:p w:rsidRPr="00B37558" w:rsidR="00B37558" w:rsidP="00B37558" w:rsidRDefault="00B37558" w14:paraId="1B999C0B" w14:textId="77777777">
      <w:pPr>
        <w:pStyle w:val="ListParagraph"/>
        <w:numPr>
          <w:ilvl w:val="0"/>
          <w:numId w:val="9"/>
        </w:numPr>
        <w:spacing w:after="160" w:line="259" w:lineRule="auto"/>
        <w:rPr>
          <w:noProof/>
          <w:sz w:val="16"/>
          <w:szCs w:val="16"/>
        </w:rPr>
      </w:pPr>
      <w:r w:rsidRPr="171F2BBF">
        <w:rPr>
          <w:noProof/>
          <w:sz w:val="16"/>
          <w:szCs w:val="16"/>
        </w:rPr>
        <w:t>Ensure an adequate level of supervision and skill of supervisor is risk awareness trained.</w:t>
      </w:r>
    </w:p>
    <w:p w:rsidRPr="006B53C6" w:rsidR="00B37558" w:rsidP="00B37558" w:rsidRDefault="00B37558" w14:paraId="0C3E6D9B" w14:textId="77777777">
      <w:pPr>
        <w:rPr>
          <w:noProof/>
          <w:sz w:val="16"/>
          <w:szCs w:val="16"/>
          <w:u w:val="single"/>
        </w:rPr>
      </w:pPr>
      <w:r w:rsidRPr="171F2BBF">
        <w:rPr>
          <w:noProof/>
          <w:sz w:val="16"/>
          <w:szCs w:val="16"/>
          <w:u w:val="single"/>
        </w:rPr>
        <w:t xml:space="preserve">Managing risk in play provision. </w:t>
      </w:r>
    </w:p>
    <w:p w:rsidRPr="00277F1C" w:rsidR="00B37558" w:rsidP="00B37558" w:rsidRDefault="00B37558" w14:paraId="46A19EF8" w14:textId="77777777">
      <w:pPr>
        <w:pStyle w:val="ListParagraph"/>
        <w:numPr>
          <w:ilvl w:val="0"/>
          <w:numId w:val="10"/>
        </w:numPr>
        <w:spacing w:after="160" w:line="259" w:lineRule="auto"/>
        <w:rPr>
          <w:noProof/>
          <w:sz w:val="16"/>
          <w:szCs w:val="16"/>
        </w:rPr>
      </w:pPr>
      <w:r w:rsidRPr="171F2BBF">
        <w:rPr>
          <w:noProof/>
          <w:sz w:val="16"/>
          <w:szCs w:val="16"/>
        </w:rPr>
        <w:t>As with any new piece of equipment or new children using existing equipment, a risk benefit assessment needs to be undertaken and rules for use clearly communicated to ensure maximum fun in the safest way.</w:t>
      </w:r>
    </w:p>
    <w:p w:rsidRPr="00277F1C" w:rsidR="00B37558" w:rsidP="00B37558" w:rsidRDefault="00B37558" w14:paraId="5B850856" w14:textId="77777777">
      <w:pPr>
        <w:pStyle w:val="ListParagraph"/>
        <w:numPr>
          <w:ilvl w:val="0"/>
          <w:numId w:val="10"/>
        </w:numPr>
        <w:spacing w:after="160" w:line="259" w:lineRule="auto"/>
        <w:rPr>
          <w:noProof/>
          <w:sz w:val="16"/>
          <w:szCs w:val="16"/>
        </w:rPr>
      </w:pPr>
      <w:r w:rsidRPr="171F2BBF">
        <w:rPr>
          <w:noProof/>
          <w:sz w:val="16"/>
          <w:szCs w:val="16"/>
        </w:rPr>
        <w:t>Source:- playengland.org.uk, &amp; creative star</w:t>
      </w:r>
    </w:p>
    <w:p w:rsidRPr="00277F1C" w:rsidR="00B37558" w:rsidP="00B37558" w:rsidRDefault="00B37558" w14:paraId="4BB16B2E" w14:textId="77777777">
      <w:pPr>
        <w:pStyle w:val="ListParagraph"/>
        <w:numPr>
          <w:ilvl w:val="0"/>
          <w:numId w:val="10"/>
        </w:numPr>
        <w:spacing w:after="160" w:line="259" w:lineRule="auto"/>
        <w:rPr>
          <w:noProof/>
          <w:sz w:val="16"/>
          <w:szCs w:val="16"/>
        </w:rPr>
      </w:pPr>
      <w:r w:rsidRPr="171F2BBF">
        <w:rPr>
          <w:noProof/>
          <w:sz w:val="16"/>
          <w:szCs w:val="16"/>
        </w:rPr>
        <w:t xml:space="preserve">Guidance, which is endorsed by the Health and Safety Executive, shows how current risk-assessment practice takes into account the benefits to children and young people of </w:t>
      </w:r>
    </w:p>
    <w:p w:rsidRPr="00277F1C" w:rsidR="00B37558" w:rsidP="00B37558" w:rsidRDefault="00B37558" w14:paraId="76B4E8ED" w14:textId="77777777">
      <w:pPr>
        <w:pStyle w:val="ListParagraph"/>
        <w:numPr>
          <w:ilvl w:val="0"/>
          <w:numId w:val="10"/>
        </w:numPr>
        <w:spacing w:after="160" w:line="259" w:lineRule="auto"/>
        <w:rPr>
          <w:noProof/>
          <w:sz w:val="16"/>
          <w:szCs w:val="16"/>
        </w:rPr>
      </w:pPr>
      <w:r w:rsidRPr="171F2BBF">
        <w:rPr>
          <w:noProof/>
          <w:sz w:val="16"/>
          <w:szCs w:val="16"/>
        </w:rPr>
        <w:t>challenging play experiences, including the risks.</w:t>
      </w:r>
    </w:p>
    <w:p w:rsidRPr="00277F1C" w:rsidR="00B37558" w:rsidP="00B37558" w:rsidRDefault="00B37558" w14:paraId="40702233" w14:textId="77777777">
      <w:pPr>
        <w:pStyle w:val="ListParagraph"/>
        <w:numPr>
          <w:ilvl w:val="0"/>
          <w:numId w:val="10"/>
        </w:numPr>
        <w:spacing w:after="160" w:line="259" w:lineRule="auto"/>
        <w:rPr>
          <w:noProof/>
          <w:sz w:val="16"/>
          <w:szCs w:val="16"/>
        </w:rPr>
      </w:pPr>
      <w:r w:rsidRPr="171F2BBF">
        <w:rPr>
          <w:noProof/>
          <w:sz w:val="16"/>
          <w:szCs w:val="16"/>
        </w:rPr>
        <w:t>It starts from the position that, while outside expertise and advice are valuable, the ultimate responsibility for making decisions rests with the provider.</w:t>
      </w:r>
    </w:p>
    <w:p w:rsidRPr="00277F1C" w:rsidR="00B37558" w:rsidP="00B37558" w:rsidRDefault="00B37558" w14:paraId="7698A0BC" w14:textId="77777777">
      <w:pPr>
        <w:pStyle w:val="ListParagraph"/>
        <w:numPr>
          <w:ilvl w:val="0"/>
          <w:numId w:val="10"/>
        </w:numPr>
        <w:spacing w:after="160" w:line="259" w:lineRule="auto"/>
        <w:rPr>
          <w:noProof/>
          <w:sz w:val="16"/>
          <w:szCs w:val="16"/>
        </w:rPr>
      </w:pPr>
      <w:r w:rsidRPr="171F2BBF">
        <w:rPr>
          <w:noProof/>
          <w:sz w:val="16"/>
          <w:szCs w:val="16"/>
        </w:rPr>
        <w:t>The full implementation guide is written for those responsible for managing play provision, and for those involved in designing and maintaining such provision.</w:t>
      </w:r>
    </w:p>
    <w:p w:rsidRPr="00277F1C" w:rsidR="00B37558" w:rsidP="00B37558" w:rsidRDefault="00B37558" w14:paraId="2E99E244" w14:textId="77777777">
      <w:pPr>
        <w:pStyle w:val="ListParagraph"/>
        <w:numPr>
          <w:ilvl w:val="0"/>
          <w:numId w:val="10"/>
        </w:numPr>
        <w:spacing w:after="160" w:line="259" w:lineRule="auto"/>
        <w:rPr>
          <w:noProof/>
          <w:sz w:val="16"/>
          <w:szCs w:val="16"/>
        </w:rPr>
      </w:pPr>
      <w:r w:rsidRPr="171F2BBF">
        <w:rPr>
          <w:noProof/>
          <w:sz w:val="16"/>
          <w:szCs w:val="16"/>
        </w:rPr>
        <w:t>The general approach should also be useful for those who manage other spaces and settings where children play.</w:t>
      </w:r>
    </w:p>
    <w:p w:rsidR="00B37558" w:rsidP="00B37558" w:rsidRDefault="00B37558" w14:paraId="031E5174" w14:textId="77777777">
      <w:pPr>
        <w:pStyle w:val="ListParagraph"/>
        <w:numPr>
          <w:ilvl w:val="0"/>
          <w:numId w:val="10"/>
        </w:numPr>
        <w:spacing w:after="160" w:line="259" w:lineRule="auto"/>
        <w:rPr>
          <w:noProof/>
          <w:sz w:val="16"/>
          <w:szCs w:val="16"/>
        </w:rPr>
      </w:pPr>
      <w:r w:rsidRPr="171F2BBF">
        <w:rPr>
          <w:noProof/>
          <w:sz w:val="16"/>
          <w:szCs w:val="16"/>
        </w:rPr>
        <w:t xml:space="preserve">To download Managing risk in play provision: Implementation Guide, visit </w:t>
      </w:r>
      <w:hyperlink r:id="rId25">
        <w:r w:rsidRPr="171F2BBF">
          <w:rPr>
            <w:rStyle w:val="Hyperlink"/>
            <w:noProof/>
            <w:sz w:val="16"/>
            <w:szCs w:val="16"/>
          </w:rPr>
          <w:t>https://ltl.org.uk/resources/managing-risk-in-play-provision-implementation-guide</w:t>
        </w:r>
      </w:hyperlink>
    </w:p>
    <w:p w:rsidRPr="00277F1C" w:rsidR="00B37558" w:rsidP="00B37558" w:rsidRDefault="00B37558" w14:paraId="769D0D3C" w14:textId="77777777">
      <w:pPr>
        <w:pStyle w:val="ListParagraph"/>
        <w:rPr>
          <w:noProof/>
          <w:sz w:val="16"/>
          <w:szCs w:val="16"/>
        </w:rPr>
      </w:pPr>
    </w:p>
    <w:p w:rsidR="00B37558" w:rsidP="00B37558" w:rsidRDefault="00B37558" w14:paraId="54CD245A" w14:textId="77777777">
      <w:pPr>
        <w:rPr>
          <w:noProof/>
        </w:rPr>
      </w:pPr>
      <w:r>
        <w:rPr>
          <w:noProof/>
          <w:lang w:val="en-US"/>
        </w:rPr>
        <w:drawing>
          <wp:inline distT="0" distB="0" distL="0" distR="0" wp14:anchorId="14763E34" wp14:editId="173D0E69">
            <wp:extent cx="478800" cy="478800"/>
            <wp:effectExtent l="0" t="0" r="0" b="0"/>
            <wp:docPr id="917457200" name="Picture 4"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26">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C038A5" w:rsidR="00B37558" w:rsidP="00B37558" w:rsidRDefault="00B37558" w14:paraId="5A35E53C" w14:textId="77777777">
      <w:pPr>
        <w:jc w:val="center"/>
        <w:rPr>
          <w:b/>
          <w:bCs/>
          <w:noProof/>
          <w:sz w:val="16"/>
          <w:szCs w:val="16"/>
          <w:u w:val="single"/>
          <w:lang w:val="de-DE"/>
        </w:rPr>
      </w:pPr>
      <w:r w:rsidRPr="00C038A5">
        <w:rPr>
          <w:b/>
          <w:bCs/>
          <w:noProof/>
          <w:sz w:val="16"/>
          <w:szCs w:val="16"/>
          <w:u w:val="single"/>
          <w:lang w:val="de-DE"/>
        </w:rPr>
        <w:t>Spielgeräte für die körperliche Entwicklung – Installations- und Wartungsanleitung</w:t>
      </w:r>
    </w:p>
    <w:p w:rsidRPr="00C038A5" w:rsidR="00B37558" w:rsidP="00B37558" w:rsidRDefault="00B37558" w14:paraId="361B1746" w14:textId="77777777">
      <w:pPr>
        <w:rPr>
          <w:b/>
          <w:bCs/>
          <w:noProof/>
          <w:sz w:val="16"/>
          <w:szCs w:val="16"/>
          <w:lang w:val="de-DE"/>
        </w:rPr>
      </w:pPr>
      <w:r w:rsidRPr="00C038A5">
        <w:rPr>
          <w:b/>
          <w:bCs/>
          <w:noProof/>
          <w:sz w:val="16"/>
          <w:szCs w:val="16"/>
          <w:lang w:val="de-DE"/>
        </w:rPr>
        <w:t>Diese Informationen dienen nur als Orientierungshilfe. Sie sollten sich immer davon überzeugen, dass das Produkt in Ihrer Umgebung absolut sicher verwendet werden kann, mit einer vollständigen Sicherheitsbewertung.</w:t>
      </w:r>
    </w:p>
    <w:p w:rsidRPr="00C038A5" w:rsidR="00B37558" w:rsidP="00B37558" w:rsidRDefault="00B37558" w14:paraId="32355C34" w14:textId="77777777">
      <w:pPr>
        <w:rPr>
          <w:noProof/>
          <w:sz w:val="16"/>
          <w:szCs w:val="16"/>
          <w:lang w:val="de-DE"/>
        </w:rPr>
      </w:pPr>
      <w:r w:rsidRPr="00C038A5">
        <w:rPr>
          <w:noProof/>
          <w:sz w:val="16"/>
          <w:szCs w:val="16"/>
          <w:lang w:val="de-DE"/>
        </w:rPr>
        <w:t>Spielgeräte für die körperliche Entwicklung bieten eine Vielzahl von unendlichen Freuden und kreativem Denken und ermöglichen es einer breiten Palette von Kindern, Risiken und Vorteile abzuwägen und wundersame, spielerische und unvergessliche Erfahrungen zu schaffen.</w:t>
      </w:r>
    </w:p>
    <w:p w:rsidRPr="006B53C6" w:rsidR="00B37558" w:rsidP="00B37558" w:rsidRDefault="00B37558" w14:paraId="6432EBBE" w14:textId="77777777">
      <w:pPr>
        <w:rPr>
          <w:noProof/>
          <w:sz w:val="16"/>
          <w:szCs w:val="16"/>
          <w:u w:val="single"/>
        </w:rPr>
      </w:pPr>
      <w:r w:rsidRPr="171F2BBF">
        <w:rPr>
          <w:noProof/>
          <w:sz w:val="16"/>
          <w:szCs w:val="16"/>
          <w:u w:val="single"/>
        </w:rPr>
        <w:t xml:space="preserve">Installation &amp; Wartung </w:t>
      </w:r>
    </w:p>
    <w:p w:rsidRPr="00C038A5" w:rsidR="00B37558" w:rsidP="00B37558" w:rsidRDefault="00B37558" w14:paraId="70B7E92A" w14:textId="77777777">
      <w:pPr>
        <w:pStyle w:val="ListParagraph"/>
        <w:numPr>
          <w:ilvl w:val="0"/>
          <w:numId w:val="11"/>
        </w:numPr>
        <w:spacing w:after="160" w:line="259" w:lineRule="auto"/>
        <w:rPr>
          <w:noProof/>
          <w:sz w:val="16"/>
          <w:szCs w:val="16"/>
          <w:lang w:val="de-DE"/>
        </w:rPr>
      </w:pPr>
      <w:r w:rsidRPr="00C038A5">
        <w:rPr>
          <w:noProof/>
          <w:sz w:val="16"/>
          <w:szCs w:val="16"/>
          <w:lang w:val="de-DE"/>
        </w:rPr>
        <w:t>Aus Sicherheitsgründen müssen alle Spielgeräte für die physische Entwicklung auf einer ebenen Fläche mit einer geeigneten sicheren Oberfläche aufgestellt werden, die der EN 1177:2018 entspricht (Bitte erkundigen Sie sich bei Ihrem Auftragnehmer für die Oberflächeninstallation)</w:t>
      </w:r>
    </w:p>
    <w:p w:rsidRPr="00C038A5" w:rsidR="00B37558" w:rsidP="00B37558" w:rsidRDefault="00B37558" w14:paraId="25A822CC" w14:textId="77777777">
      <w:pPr>
        <w:pStyle w:val="ListParagraph"/>
        <w:numPr>
          <w:ilvl w:val="0"/>
          <w:numId w:val="11"/>
        </w:numPr>
        <w:spacing w:after="160" w:line="259" w:lineRule="auto"/>
        <w:rPr>
          <w:noProof/>
          <w:sz w:val="16"/>
          <w:szCs w:val="16"/>
          <w:lang w:val="de-DE"/>
        </w:rPr>
      </w:pPr>
      <w:r w:rsidRPr="00C038A5">
        <w:rPr>
          <w:noProof/>
          <w:sz w:val="16"/>
          <w:szCs w:val="16"/>
          <w:lang w:val="de-DE"/>
        </w:rPr>
        <w:t>Die Aufsicht eines Erwachsenen ist jederzeit erforderlich.</w:t>
      </w:r>
    </w:p>
    <w:p w:rsidRPr="00C038A5" w:rsidR="00B37558" w:rsidP="00B37558" w:rsidRDefault="00B37558" w14:paraId="4A0F779C" w14:textId="77777777">
      <w:pPr>
        <w:pStyle w:val="ListParagraph"/>
        <w:numPr>
          <w:ilvl w:val="0"/>
          <w:numId w:val="11"/>
        </w:numPr>
        <w:spacing w:after="160" w:line="259" w:lineRule="auto"/>
        <w:rPr>
          <w:noProof/>
          <w:sz w:val="16"/>
          <w:szCs w:val="16"/>
          <w:lang w:val="de-DE"/>
        </w:rPr>
      </w:pPr>
      <w:r w:rsidRPr="00C038A5">
        <w:rPr>
          <w:noProof/>
          <w:sz w:val="16"/>
          <w:szCs w:val="16"/>
          <w:lang w:val="de-DE"/>
        </w:rPr>
        <w:t>Überprüfen Sie vor Beginn jeder Spielsitzung, ob alle Befestigungen fest sitzen.</w:t>
      </w:r>
    </w:p>
    <w:p w:rsidRPr="00C038A5" w:rsidR="00B37558" w:rsidP="00B37558" w:rsidRDefault="00B37558" w14:paraId="2C572353" w14:textId="77777777">
      <w:pPr>
        <w:pStyle w:val="ListParagraph"/>
        <w:numPr>
          <w:ilvl w:val="0"/>
          <w:numId w:val="11"/>
        </w:numPr>
        <w:spacing w:after="160" w:line="259" w:lineRule="auto"/>
        <w:rPr>
          <w:noProof/>
          <w:sz w:val="16"/>
          <w:szCs w:val="16"/>
          <w:lang w:val="de-DE"/>
        </w:rPr>
      </w:pPr>
      <w:r w:rsidRPr="00C038A5">
        <w:rPr>
          <w:noProof/>
          <w:sz w:val="16"/>
          <w:szCs w:val="16"/>
          <w:lang w:val="de-DE"/>
        </w:rPr>
        <w:t>Überprüfen Sie Spielgeräte täglich nach dem Gebrauch auf Brüche und Gefahren wie Risse und Splitter. (Holz ist ein Naturprodukt und anfällig für Risse aufgrund von Feuchtigkeit und Trockenheit) Erfassen und melden Sie bleibende Mängel.</w:t>
      </w:r>
    </w:p>
    <w:p w:rsidRPr="00C038A5" w:rsidR="00B37558" w:rsidP="00B37558" w:rsidRDefault="00B37558" w14:paraId="7D6530D0" w14:textId="77777777">
      <w:pPr>
        <w:pStyle w:val="ListParagraph"/>
        <w:numPr>
          <w:ilvl w:val="0"/>
          <w:numId w:val="11"/>
        </w:numPr>
        <w:spacing w:after="160" w:line="259" w:lineRule="auto"/>
        <w:rPr>
          <w:noProof/>
          <w:sz w:val="16"/>
          <w:szCs w:val="16"/>
          <w:lang w:val="de-DE"/>
        </w:rPr>
      </w:pPr>
      <w:r w:rsidRPr="00C038A5">
        <w:rPr>
          <w:noProof/>
          <w:sz w:val="16"/>
          <w:szCs w:val="16"/>
          <w:lang w:val="de-DE"/>
        </w:rPr>
        <w:t>Melden Sie Sicherheitsprobleme sofort an COSY.</w:t>
      </w:r>
    </w:p>
    <w:p w:rsidRPr="00C038A5" w:rsidR="00B37558" w:rsidP="00B37558" w:rsidRDefault="00B37558" w14:paraId="5F316F57" w14:textId="77777777">
      <w:pPr>
        <w:pStyle w:val="ListParagraph"/>
        <w:numPr>
          <w:ilvl w:val="0"/>
          <w:numId w:val="11"/>
        </w:numPr>
        <w:spacing w:after="160" w:line="259" w:lineRule="auto"/>
        <w:rPr>
          <w:noProof/>
          <w:sz w:val="16"/>
          <w:szCs w:val="16"/>
          <w:lang w:val="de-DE"/>
        </w:rPr>
      </w:pPr>
      <w:r w:rsidRPr="00C038A5">
        <w:rPr>
          <w:noProof/>
          <w:sz w:val="16"/>
          <w:szCs w:val="16"/>
          <w:lang w:val="de-DE"/>
        </w:rPr>
        <w:t>Wenn Teile beschädigt oder kaputt gehen, muss dies sofort COSY gemeldet werden.</w:t>
      </w:r>
    </w:p>
    <w:p w:rsidRPr="00C038A5" w:rsidR="00B37558" w:rsidP="00B37558" w:rsidRDefault="00B37558" w14:paraId="1493EFDD" w14:textId="77777777">
      <w:pPr>
        <w:pStyle w:val="ListParagraph"/>
        <w:numPr>
          <w:ilvl w:val="0"/>
          <w:numId w:val="11"/>
        </w:numPr>
        <w:spacing w:after="160" w:line="259" w:lineRule="auto"/>
        <w:rPr>
          <w:noProof/>
          <w:sz w:val="16"/>
          <w:szCs w:val="16"/>
          <w:lang w:val="de-DE"/>
        </w:rPr>
      </w:pPr>
      <w:r w:rsidRPr="00C038A5">
        <w:rPr>
          <w:noProof/>
          <w:sz w:val="16"/>
          <w:szCs w:val="16"/>
          <w:lang w:val="de-DE"/>
        </w:rPr>
        <w:t>Eventuelle Ersatzteile müssen bei COSY bestellt werden.</w:t>
      </w:r>
    </w:p>
    <w:p w:rsidRPr="00C038A5" w:rsidR="00B37558" w:rsidP="00B37558" w:rsidRDefault="00B37558" w14:paraId="045BF451" w14:textId="77777777">
      <w:pPr>
        <w:pStyle w:val="ListParagraph"/>
        <w:numPr>
          <w:ilvl w:val="0"/>
          <w:numId w:val="11"/>
        </w:numPr>
        <w:spacing w:after="160" w:line="259" w:lineRule="auto"/>
        <w:rPr>
          <w:noProof/>
          <w:sz w:val="16"/>
          <w:szCs w:val="16"/>
          <w:lang w:val="de-DE"/>
        </w:rPr>
      </w:pPr>
      <w:r w:rsidRPr="00C038A5">
        <w:rPr>
          <w:noProof/>
          <w:sz w:val="16"/>
          <w:szCs w:val="16"/>
          <w:lang w:val="de-DE"/>
        </w:rPr>
        <w:t xml:space="preserve">Die Behandlung auf dem Spielgerät MUSS 6-12 Monate lang wiederholt werden, um die Lebensdauer zu verlängern. </w:t>
      </w:r>
    </w:p>
    <w:p w:rsidRPr="00C038A5" w:rsidR="00B37558" w:rsidP="00B37558" w:rsidRDefault="00B37558" w14:paraId="59A17FF3" w14:textId="77777777">
      <w:pPr>
        <w:pStyle w:val="ListParagraph"/>
        <w:numPr>
          <w:ilvl w:val="0"/>
          <w:numId w:val="11"/>
        </w:numPr>
        <w:spacing w:after="160" w:line="259" w:lineRule="auto"/>
        <w:rPr>
          <w:noProof/>
          <w:sz w:val="16"/>
          <w:szCs w:val="16"/>
          <w:lang w:val="de-DE"/>
        </w:rPr>
      </w:pPr>
      <w:r w:rsidRPr="00C038A5">
        <w:rPr>
          <w:noProof/>
          <w:sz w:val="16"/>
          <w:szCs w:val="16"/>
          <w:lang w:val="de-DE"/>
        </w:rPr>
        <w:t>Bitte achten Sie darauf, dass die verwendeten Flecken oder Farben kinderfreundlich und ungiftig sind.</w:t>
      </w:r>
    </w:p>
    <w:p w:rsidRPr="006B53C6" w:rsidR="00B37558" w:rsidP="00B37558" w:rsidRDefault="00B37558" w14:paraId="1AB54B31" w14:textId="77777777">
      <w:pPr>
        <w:rPr>
          <w:noProof/>
          <w:sz w:val="16"/>
          <w:szCs w:val="16"/>
          <w:u w:val="single"/>
        </w:rPr>
      </w:pPr>
      <w:r w:rsidRPr="171F2BBF">
        <w:rPr>
          <w:noProof/>
          <w:sz w:val="16"/>
          <w:szCs w:val="16"/>
          <w:u w:val="single"/>
        </w:rPr>
        <w:t xml:space="preserve">Höhen im freien Fall </w:t>
      </w:r>
    </w:p>
    <w:p w:rsidRPr="00C038A5" w:rsidR="00B37558" w:rsidP="00B37558" w:rsidRDefault="00B37558" w14:paraId="38AB0A45" w14:textId="77777777">
      <w:pPr>
        <w:pStyle w:val="ListParagraph"/>
        <w:numPr>
          <w:ilvl w:val="0"/>
          <w:numId w:val="12"/>
        </w:numPr>
        <w:spacing w:after="160" w:line="259" w:lineRule="auto"/>
        <w:rPr>
          <w:noProof/>
          <w:sz w:val="16"/>
          <w:szCs w:val="16"/>
          <w:lang w:val="de-DE"/>
        </w:rPr>
      </w:pPr>
      <w:r w:rsidRPr="00C038A5">
        <w:rPr>
          <w:noProof/>
          <w:sz w:val="16"/>
          <w:szCs w:val="16"/>
          <w:lang w:val="de-DE"/>
        </w:rPr>
        <w:t xml:space="preserve">Alle Kletterprodukte mit einer Höhe von bis zu 150 cm benötigen einen freien Fallraum von 150 cm an allen Seiten, frei von jeglichen Hindernissen. </w:t>
      </w:r>
    </w:p>
    <w:p w:rsidRPr="00C038A5" w:rsidR="00B37558" w:rsidP="00B37558" w:rsidRDefault="00B37558" w14:paraId="1E489EE5" w14:textId="77777777">
      <w:pPr>
        <w:pStyle w:val="ListParagraph"/>
        <w:numPr>
          <w:ilvl w:val="0"/>
          <w:numId w:val="12"/>
        </w:numPr>
        <w:spacing w:after="160" w:line="259" w:lineRule="auto"/>
        <w:rPr>
          <w:noProof/>
          <w:sz w:val="16"/>
          <w:szCs w:val="16"/>
          <w:lang w:val="de-DE"/>
        </w:rPr>
      </w:pPr>
      <w:r w:rsidRPr="00C038A5">
        <w:rPr>
          <w:noProof/>
          <w:sz w:val="16"/>
          <w:szCs w:val="16"/>
          <w:lang w:val="de-DE"/>
        </w:rPr>
        <w:t xml:space="preserve">Alle Kletterprodukte mit einer Höhe von bis zu 200cm benötigen einen freien Fallraum von 183cm an allen Seiten, frei von jeglichen Hindernissen. </w:t>
      </w:r>
    </w:p>
    <w:p w:rsidRPr="006B53C6" w:rsidR="00B37558" w:rsidP="00B37558" w:rsidRDefault="00B37558" w14:paraId="4B454F25" w14:textId="77777777">
      <w:pPr>
        <w:rPr>
          <w:noProof/>
          <w:sz w:val="16"/>
          <w:szCs w:val="16"/>
          <w:u w:val="single"/>
        </w:rPr>
      </w:pPr>
      <w:r w:rsidRPr="171F2BBF">
        <w:rPr>
          <w:noProof/>
          <w:sz w:val="16"/>
          <w:szCs w:val="16"/>
          <w:u w:val="single"/>
        </w:rPr>
        <w:t xml:space="preserve">Während der Bezahlung </w:t>
      </w:r>
    </w:p>
    <w:p w:rsidRPr="00C038A5" w:rsidR="00B37558" w:rsidP="00B37558" w:rsidRDefault="00B37558" w14:paraId="4DAE2F9F" w14:textId="77777777">
      <w:pPr>
        <w:pStyle w:val="ListParagraph"/>
        <w:numPr>
          <w:ilvl w:val="0"/>
          <w:numId w:val="13"/>
        </w:numPr>
        <w:spacing w:after="160" w:line="259" w:lineRule="auto"/>
        <w:rPr>
          <w:noProof/>
          <w:sz w:val="16"/>
          <w:szCs w:val="16"/>
          <w:lang w:val="de-DE"/>
        </w:rPr>
      </w:pPr>
      <w:r w:rsidRPr="00C038A5">
        <w:rPr>
          <w:noProof/>
          <w:sz w:val="16"/>
          <w:szCs w:val="16"/>
          <w:lang w:val="de-DE"/>
        </w:rPr>
        <w:t>Weisen Sie auf offensichtliche spezifische Risiken hin, die sich auf einzelne Produkte und Verwendungsregeln beziehen.</w:t>
      </w:r>
    </w:p>
    <w:p w:rsidRPr="00C038A5" w:rsidR="00B37558" w:rsidP="00B37558" w:rsidRDefault="00B37558" w14:paraId="580D78BB" w14:textId="77777777">
      <w:pPr>
        <w:pStyle w:val="ListParagraph"/>
        <w:numPr>
          <w:ilvl w:val="0"/>
          <w:numId w:val="13"/>
        </w:numPr>
        <w:spacing w:after="160" w:line="259" w:lineRule="auto"/>
        <w:rPr>
          <w:noProof/>
          <w:sz w:val="16"/>
          <w:szCs w:val="16"/>
          <w:lang w:val="de-DE"/>
        </w:rPr>
      </w:pPr>
      <w:r w:rsidRPr="00C038A5">
        <w:rPr>
          <w:noProof/>
          <w:sz w:val="16"/>
          <w:szCs w:val="16"/>
          <w:lang w:val="de-DE"/>
        </w:rPr>
        <w:t>Identifizieren Sie, welche Produkte möglicherweise ein höheres Maß an Überwachung benötigen, und lagern Sie sie in einem Bereich, der anders behandelt werden soll.</w:t>
      </w:r>
    </w:p>
    <w:p w:rsidRPr="00C038A5" w:rsidR="00B37558" w:rsidP="00B37558" w:rsidRDefault="00B37558" w14:paraId="7991E94C" w14:textId="77777777">
      <w:pPr>
        <w:pStyle w:val="ListParagraph"/>
        <w:numPr>
          <w:ilvl w:val="0"/>
          <w:numId w:val="13"/>
        </w:numPr>
        <w:spacing w:after="160" w:line="259" w:lineRule="auto"/>
        <w:rPr>
          <w:noProof/>
          <w:sz w:val="16"/>
          <w:szCs w:val="16"/>
          <w:lang w:val="de-DE"/>
        </w:rPr>
      </w:pPr>
      <w:r w:rsidRPr="00C038A5">
        <w:rPr>
          <w:noProof/>
          <w:sz w:val="16"/>
          <w:szCs w:val="16"/>
          <w:lang w:val="de-DE"/>
        </w:rPr>
        <w:t>Wenn Sie Outdoor-Produkte verwenden, seien Sie sich bewusst, dass das Risiko in Bezug auf bestimmte Wetterbedingungen, wie z. B. erhöhte Rutschigkeit, zunimmt, und gehen Sie entsprechend vor.</w:t>
      </w:r>
    </w:p>
    <w:p w:rsidRPr="00C038A5" w:rsidR="00B37558" w:rsidP="00B37558" w:rsidRDefault="00B37558" w14:paraId="77692FB5" w14:textId="77777777">
      <w:pPr>
        <w:pStyle w:val="ListParagraph"/>
        <w:numPr>
          <w:ilvl w:val="0"/>
          <w:numId w:val="13"/>
        </w:numPr>
        <w:spacing w:after="160" w:line="259" w:lineRule="auto"/>
        <w:rPr>
          <w:noProof/>
          <w:sz w:val="16"/>
          <w:szCs w:val="16"/>
          <w:lang w:val="de-DE"/>
        </w:rPr>
      </w:pPr>
      <w:r w:rsidRPr="00C038A5">
        <w:rPr>
          <w:noProof/>
          <w:sz w:val="16"/>
          <w:szCs w:val="16"/>
          <w:lang w:val="de-DE"/>
        </w:rPr>
        <w:t>Spielgeräte für die körperliche Entwicklung bieten, wie alle Produkte, die Möglichkeiten bieten, dass Kinder auf ungewöhnliche Weise mit Produkten spielen, stellen Sie sicher, dass Sie einen Rahmen des Verständnisses in Bezug auf Klettern, Balancieren und Bauen schaffen, um sicherzustellen, dass die Kinder sicher spielen.</w:t>
      </w:r>
    </w:p>
    <w:p w:rsidRPr="00C038A5" w:rsidR="00B37558" w:rsidP="00B37558" w:rsidRDefault="00B37558" w14:paraId="1987E4D1" w14:textId="77777777">
      <w:pPr>
        <w:pStyle w:val="ListParagraph"/>
        <w:numPr>
          <w:ilvl w:val="0"/>
          <w:numId w:val="13"/>
        </w:numPr>
        <w:spacing w:after="160" w:line="259" w:lineRule="auto"/>
        <w:rPr>
          <w:noProof/>
          <w:sz w:val="16"/>
          <w:szCs w:val="16"/>
          <w:lang w:val="de-DE"/>
        </w:rPr>
      </w:pPr>
      <w:r w:rsidRPr="00C038A5">
        <w:rPr>
          <w:noProof/>
          <w:sz w:val="16"/>
          <w:szCs w:val="16"/>
          <w:lang w:val="de-DE"/>
        </w:rPr>
        <w:t>Informieren Sie die Teilnehmer, dass einige Gegenstände schwerer oder länger sind und nicht über Kopfhöhe getragen oder gehalten werden sollten und dass einige idealerweise mit zwei Personen bewegt werden sollten, um sicherzustellen, dass keine Verletzungen entstehen.</w:t>
      </w:r>
    </w:p>
    <w:p w:rsidRPr="00C038A5" w:rsidR="00B37558" w:rsidP="00B37558" w:rsidRDefault="00B37558" w14:paraId="1B8A5D27" w14:textId="77777777">
      <w:pPr>
        <w:pStyle w:val="ListParagraph"/>
        <w:numPr>
          <w:ilvl w:val="0"/>
          <w:numId w:val="13"/>
        </w:numPr>
        <w:spacing w:after="160" w:line="259" w:lineRule="auto"/>
        <w:rPr>
          <w:noProof/>
          <w:sz w:val="16"/>
          <w:szCs w:val="16"/>
          <w:lang w:val="de-DE"/>
        </w:rPr>
      </w:pPr>
      <w:r w:rsidRPr="00C038A5">
        <w:rPr>
          <w:noProof/>
          <w:sz w:val="16"/>
          <w:szCs w:val="16"/>
          <w:lang w:val="de-DE"/>
        </w:rPr>
        <w:t>Stellen Sie sicher, dass ein angemessenes Maß an Aufsicht und Fähigkeiten des Vorgesetzten geschult ist.</w:t>
      </w:r>
    </w:p>
    <w:p w:rsidRPr="00C038A5" w:rsidR="00B37558" w:rsidP="00B37558" w:rsidRDefault="00B37558" w14:paraId="34E1AC5B" w14:textId="77777777">
      <w:pPr>
        <w:rPr>
          <w:noProof/>
          <w:sz w:val="16"/>
          <w:szCs w:val="16"/>
          <w:u w:val="single"/>
          <w:lang w:val="de-DE"/>
        </w:rPr>
      </w:pPr>
      <w:r w:rsidRPr="00C038A5">
        <w:rPr>
          <w:noProof/>
          <w:sz w:val="16"/>
          <w:szCs w:val="16"/>
          <w:u w:val="single"/>
          <w:lang w:val="de-DE"/>
        </w:rPr>
        <w:t xml:space="preserve">Risikomanagement bei der Bereitstellung von Spielen. </w:t>
      </w:r>
    </w:p>
    <w:p w:rsidRPr="00C038A5" w:rsidR="00B37558" w:rsidP="00B37558" w:rsidRDefault="00B37558" w14:paraId="363DEA59" w14:textId="77777777">
      <w:pPr>
        <w:pStyle w:val="ListParagraph"/>
        <w:numPr>
          <w:ilvl w:val="0"/>
          <w:numId w:val="14"/>
        </w:numPr>
        <w:spacing w:after="160" w:line="259" w:lineRule="auto"/>
        <w:rPr>
          <w:noProof/>
          <w:sz w:val="16"/>
          <w:szCs w:val="16"/>
          <w:lang w:val="de-DE"/>
        </w:rPr>
      </w:pPr>
      <w:r w:rsidRPr="00C038A5">
        <w:rPr>
          <w:noProof/>
          <w:sz w:val="16"/>
          <w:szCs w:val="16"/>
          <w:lang w:val="de-DE"/>
        </w:rPr>
        <w:t>Wie bei jedem neuen Gerät oder neuen Kindern, die vorhandene Geräte verwenden, muss eine Risiko-Nutzen-Bewertung durchgeführt und die Regeln für die Verwendung klar kommuniziert werden, um maximalen Spaß auf die sicherste Art und Weise zu gewährleisten.</w:t>
      </w:r>
    </w:p>
    <w:p w:rsidRPr="00C038A5" w:rsidR="00B37558" w:rsidP="00B37558" w:rsidRDefault="00B37558" w14:paraId="597D380A" w14:textId="77777777">
      <w:pPr>
        <w:pStyle w:val="ListParagraph"/>
        <w:numPr>
          <w:ilvl w:val="0"/>
          <w:numId w:val="14"/>
        </w:numPr>
        <w:spacing w:after="160" w:line="259" w:lineRule="auto"/>
        <w:rPr>
          <w:noProof/>
          <w:sz w:val="16"/>
          <w:szCs w:val="16"/>
          <w:lang w:val="de-DE"/>
        </w:rPr>
      </w:pPr>
      <w:r w:rsidRPr="00C038A5">
        <w:rPr>
          <w:noProof/>
          <w:sz w:val="16"/>
          <w:szCs w:val="16"/>
          <w:lang w:val="de-DE"/>
        </w:rPr>
        <w:t>Quelle: - playengland.org.uk und kreativer Stern</w:t>
      </w:r>
    </w:p>
    <w:p w:rsidRPr="00C038A5" w:rsidR="00B37558" w:rsidP="00B37558" w:rsidRDefault="00B37558" w14:paraId="64F6C928" w14:textId="77777777">
      <w:pPr>
        <w:pStyle w:val="ListParagraph"/>
        <w:numPr>
          <w:ilvl w:val="0"/>
          <w:numId w:val="14"/>
        </w:numPr>
        <w:spacing w:after="160" w:line="259" w:lineRule="auto"/>
        <w:rPr>
          <w:noProof/>
          <w:sz w:val="16"/>
          <w:szCs w:val="16"/>
          <w:lang w:val="de-DE"/>
        </w:rPr>
      </w:pPr>
      <w:r w:rsidRPr="00C038A5">
        <w:rPr>
          <w:noProof/>
          <w:sz w:val="16"/>
          <w:szCs w:val="16"/>
          <w:lang w:val="de-DE"/>
        </w:rPr>
        <w:t xml:space="preserve">Die Leitlinien, die von der Health and Safety Executive gebilligt werden, zeigen, wie die derzeitige Praxis der Risikobewertung den Nutzen von </w:t>
      </w:r>
    </w:p>
    <w:p w:rsidRPr="00C038A5" w:rsidR="00B37558" w:rsidP="00B37558" w:rsidRDefault="00B37558" w14:paraId="3881DB5B" w14:textId="77777777">
      <w:pPr>
        <w:pStyle w:val="ListParagraph"/>
        <w:numPr>
          <w:ilvl w:val="0"/>
          <w:numId w:val="14"/>
        </w:numPr>
        <w:spacing w:after="160" w:line="259" w:lineRule="auto"/>
        <w:rPr>
          <w:noProof/>
          <w:sz w:val="16"/>
          <w:szCs w:val="16"/>
          <w:lang w:val="de-DE"/>
        </w:rPr>
      </w:pPr>
      <w:r w:rsidRPr="00C038A5">
        <w:rPr>
          <w:noProof/>
          <w:sz w:val="16"/>
          <w:szCs w:val="16"/>
          <w:lang w:val="de-DE"/>
        </w:rPr>
        <w:t>herausfordernde Spielerlebnisse, einschließlich der Risiken.</w:t>
      </w:r>
    </w:p>
    <w:p w:rsidRPr="00C038A5" w:rsidR="00B37558" w:rsidP="00B37558" w:rsidRDefault="00B37558" w14:paraId="4F217511" w14:textId="77777777">
      <w:pPr>
        <w:pStyle w:val="ListParagraph"/>
        <w:numPr>
          <w:ilvl w:val="0"/>
          <w:numId w:val="14"/>
        </w:numPr>
        <w:spacing w:after="160" w:line="259" w:lineRule="auto"/>
        <w:rPr>
          <w:noProof/>
          <w:sz w:val="16"/>
          <w:szCs w:val="16"/>
          <w:lang w:val="de-DE"/>
        </w:rPr>
      </w:pPr>
      <w:r w:rsidRPr="00C038A5">
        <w:rPr>
          <w:noProof/>
          <w:sz w:val="16"/>
          <w:szCs w:val="16"/>
          <w:lang w:val="de-DE"/>
        </w:rPr>
        <w:t>Es geht von der Position aus, dass externe Expertise und Beratung zwar wertvoll sind, die letztendliche Verantwortung für die Entscheidungsfindung jedoch beim Anbieter liegt.</w:t>
      </w:r>
    </w:p>
    <w:p w:rsidRPr="00C038A5" w:rsidR="00B37558" w:rsidP="00B37558" w:rsidRDefault="00B37558" w14:paraId="1A4D684B" w14:textId="77777777">
      <w:pPr>
        <w:pStyle w:val="ListParagraph"/>
        <w:numPr>
          <w:ilvl w:val="0"/>
          <w:numId w:val="14"/>
        </w:numPr>
        <w:spacing w:after="160" w:line="259" w:lineRule="auto"/>
        <w:rPr>
          <w:noProof/>
          <w:sz w:val="16"/>
          <w:szCs w:val="16"/>
          <w:lang w:val="de-DE"/>
        </w:rPr>
      </w:pPr>
      <w:r w:rsidRPr="00C038A5">
        <w:rPr>
          <w:noProof/>
          <w:sz w:val="16"/>
          <w:szCs w:val="16"/>
          <w:lang w:val="de-DE"/>
        </w:rPr>
        <w:t>Der vollständige Implementierungsleitfaden richtet sich an diejenigen, die für die Verwaltung des Spielangebots verantwortlich sind, sowie an diejenigen, die an der Gestaltung und Wartung eines solchen Angebots beteiligt sind.</w:t>
      </w:r>
    </w:p>
    <w:p w:rsidRPr="00C038A5" w:rsidR="00B37558" w:rsidP="00B37558" w:rsidRDefault="00B37558" w14:paraId="426DC80D" w14:textId="77777777">
      <w:pPr>
        <w:pStyle w:val="ListParagraph"/>
        <w:numPr>
          <w:ilvl w:val="0"/>
          <w:numId w:val="14"/>
        </w:numPr>
        <w:spacing w:after="160" w:line="259" w:lineRule="auto"/>
        <w:rPr>
          <w:noProof/>
          <w:sz w:val="16"/>
          <w:szCs w:val="16"/>
          <w:lang w:val="de-DE"/>
        </w:rPr>
      </w:pPr>
      <w:r w:rsidRPr="00C038A5">
        <w:rPr>
          <w:noProof/>
          <w:sz w:val="16"/>
          <w:szCs w:val="16"/>
          <w:lang w:val="de-DE"/>
        </w:rPr>
        <w:t>Der allgemeine Ansatz sollte auch für diejenigen nützlich sein, die andere Räume und Umgebungen verwalten, in denen Kinder spielen.</w:t>
      </w:r>
    </w:p>
    <w:p w:rsidRPr="00C038A5" w:rsidR="00B37558" w:rsidP="00B37558" w:rsidRDefault="00B37558" w14:paraId="7F016ABF" w14:textId="77777777">
      <w:pPr>
        <w:pStyle w:val="ListParagraph"/>
        <w:numPr>
          <w:ilvl w:val="0"/>
          <w:numId w:val="14"/>
        </w:numPr>
        <w:spacing w:after="160" w:line="259" w:lineRule="auto"/>
        <w:rPr>
          <w:noProof/>
          <w:sz w:val="16"/>
          <w:szCs w:val="16"/>
          <w:lang w:val="de-DE"/>
        </w:rPr>
      </w:pPr>
      <w:r w:rsidRPr="00C038A5">
        <w:rPr>
          <w:noProof/>
          <w:sz w:val="16"/>
          <w:szCs w:val="16"/>
          <w:lang w:val="de-DE"/>
        </w:rPr>
        <w:t xml:space="preserve">Um die Bereitstellung "Managing Risk in Play: Implementation Guide" herunterzuladen, besuchen Sie </w:t>
      </w:r>
      <w:hyperlink w:history="1" r:id="rId27">
        <w:r w:rsidRPr="00C038A5" w:rsidR="007D12FC">
          <w:rPr>
            <w:rStyle w:val="Hyperlink"/>
            <w:noProof/>
            <w:sz w:val="16"/>
            <w:szCs w:val="16"/>
            <w:lang w:val="de-DE"/>
          </w:rPr>
          <w:t>https://ltl.org.uk/resources/managing-risk-in-play-provision-implementation-guide</w:t>
        </w:r>
      </w:hyperlink>
    </w:p>
    <w:p w:rsidRPr="00C038A5" w:rsidR="007D12FC" w:rsidP="007D12FC" w:rsidRDefault="007D12FC" w14:paraId="1231BE67" w14:textId="77777777">
      <w:pPr>
        <w:pStyle w:val="ListParagraph"/>
        <w:spacing w:after="160" w:line="259" w:lineRule="auto"/>
        <w:ind w:left="360"/>
        <w:rPr>
          <w:noProof/>
          <w:sz w:val="16"/>
          <w:szCs w:val="16"/>
          <w:lang w:val="de-DE"/>
        </w:rPr>
      </w:pPr>
    </w:p>
    <w:p w:rsidR="00B37558" w:rsidP="00B37558" w:rsidRDefault="00B37558" w14:paraId="36FEB5B0" w14:textId="77777777">
      <w:pPr>
        <w:rPr>
          <w:noProof/>
        </w:rPr>
      </w:pPr>
      <w:r>
        <w:rPr>
          <w:noProof/>
          <w:lang w:val="en-US"/>
        </w:rPr>
        <w:drawing>
          <wp:inline distT="0" distB="0" distL="0" distR="0" wp14:anchorId="1C5E8A7E" wp14:editId="71F3CE06">
            <wp:extent cx="478800" cy="478800"/>
            <wp:effectExtent l="0" t="0" r="0" b="0"/>
            <wp:docPr id="187979209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28">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C038A5" w:rsidR="00B37558" w:rsidP="00B37558" w:rsidRDefault="00B37558" w14:paraId="5232444F" w14:textId="77777777">
      <w:pPr>
        <w:jc w:val="center"/>
        <w:rPr>
          <w:b/>
          <w:bCs/>
          <w:noProof/>
          <w:sz w:val="16"/>
          <w:szCs w:val="16"/>
          <w:u w:val="single"/>
          <w:lang w:val="fr-FR"/>
        </w:rPr>
      </w:pPr>
      <w:r w:rsidRPr="00C038A5">
        <w:rPr>
          <w:b/>
          <w:bCs/>
          <w:noProof/>
          <w:sz w:val="16"/>
          <w:szCs w:val="16"/>
          <w:u w:val="single"/>
          <w:lang w:val="fr-FR"/>
        </w:rPr>
        <w:t>Équipement de jeu de développement physique – Guide d'installation et d'entretien</w:t>
      </w:r>
    </w:p>
    <w:p w:rsidRPr="00C038A5" w:rsidR="00B37558" w:rsidP="00B37558" w:rsidRDefault="00B37558" w14:paraId="7B0AFD58" w14:textId="77777777">
      <w:pPr>
        <w:rPr>
          <w:b/>
          <w:bCs/>
          <w:noProof/>
          <w:sz w:val="16"/>
          <w:szCs w:val="16"/>
          <w:lang w:val="fr-FR"/>
        </w:rPr>
      </w:pPr>
      <w:r w:rsidRPr="00C038A5">
        <w:rPr>
          <w:b/>
          <w:bCs/>
          <w:noProof/>
          <w:sz w:val="16"/>
          <w:szCs w:val="16"/>
          <w:lang w:val="fr-FR"/>
        </w:rPr>
        <w:t>Ces informations ne sont fournies qu'à titre indicatif. Vous devez toujours vous assurer que le produit peut être utilisé en toute sécurité dans votre environnement avec une évaluation complète de la sécurité.</w:t>
      </w:r>
    </w:p>
    <w:p w:rsidRPr="00C038A5" w:rsidR="00B37558" w:rsidP="00B37558" w:rsidRDefault="00B37558" w14:paraId="3E235E8E" w14:textId="77777777">
      <w:pPr>
        <w:rPr>
          <w:noProof/>
          <w:sz w:val="16"/>
          <w:szCs w:val="16"/>
          <w:lang w:val="fr-FR"/>
        </w:rPr>
      </w:pPr>
      <w:r w:rsidRPr="00C038A5">
        <w:rPr>
          <w:noProof/>
          <w:sz w:val="16"/>
          <w:szCs w:val="16"/>
          <w:lang w:val="fr-FR"/>
        </w:rPr>
        <w:t>L'équipement de jeu de développement physique offre une variété de joies illimitées, de pensée créative, permettant à un large éventail d'enfants d'évaluer les risques et les avantages et de créer des expériences merveilleuses, ludiques et mémorables.</w:t>
      </w:r>
    </w:p>
    <w:p w:rsidRPr="006B53C6" w:rsidR="00B37558" w:rsidP="00B37558" w:rsidRDefault="00B37558" w14:paraId="2B1A92A9" w14:textId="77777777">
      <w:pPr>
        <w:rPr>
          <w:noProof/>
          <w:sz w:val="16"/>
          <w:szCs w:val="16"/>
          <w:u w:val="single"/>
        </w:rPr>
      </w:pPr>
      <w:r w:rsidRPr="171F2BBF">
        <w:rPr>
          <w:noProof/>
          <w:sz w:val="16"/>
          <w:szCs w:val="16"/>
          <w:u w:val="single"/>
        </w:rPr>
        <w:t xml:space="preserve">Installation et entretien </w:t>
      </w:r>
    </w:p>
    <w:p w:rsidRPr="00C038A5" w:rsidR="00B37558" w:rsidP="00B37558" w:rsidRDefault="00B37558" w14:paraId="0B8FACB4" w14:textId="77777777">
      <w:pPr>
        <w:pStyle w:val="ListParagraph"/>
        <w:numPr>
          <w:ilvl w:val="0"/>
          <w:numId w:val="15"/>
        </w:numPr>
        <w:spacing w:after="160" w:line="259" w:lineRule="auto"/>
        <w:rPr>
          <w:noProof/>
          <w:sz w:val="16"/>
          <w:szCs w:val="16"/>
          <w:lang w:val="fr-FR"/>
        </w:rPr>
      </w:pPr>
      <w:r w:rsidRPr="00C038A5">
        <w:rPr>
          <w:noProof/>
          <w:sz w:val="16"/>
          <w:szCs w:val="16"/>
          <w:lang w:val="fr-FR"/>
        </w:rPr>
        <w:t>Pour des raisons de sécurité, tous les équipements de jeu de développement physique doivent être placés sur une surface plane et plane, avec une surface sûre appropriée conforme à la norme EN 1177:2018 (veuillez vérifier auprès de votre entrepreneur en installation de surface)</w:t>
      </w:r>
    </w:p>
    <w:p w:rsidRPr="00C038A5" w:rsidR="00B37558" w:rsidP="00B37558" w:rsidRDefault="00B37558" w14:paraId="201751D2" w14:textId="77777777">
      <w:pPr>
        <w:pStyle w:val="ListParagraph"/>
        <w:numPr>
          <w:ilvl w:val="0"/>
          <w:numId w:val="15"/>
        </w:numPr>
        <w:spacing w:after="160" w:line="259" w:lineRule="auto"/>
        <w:rPr>
          <w:noProof/>
          <w:sz w:val="16"/>
          <w:szCs w:val="16"/>
          <w:lang w:val="fr-FR"/>
        </w:rPr>
      </w:pPr>
      <w:r w:rsidRPr="00C038A5">
        <w:rPr>
          <w:noProof/>
          <w:sz w:val="16"/>
          <w:szCs w:val="16"/>
          <w:lang w:val="fr-FR"/>
        </w:rPr>
        <w:t>La surveillance d'un adulte est requise en tout temps.</w:t>
      </w:r>
    </w:p>
    <w:p w:rsidRPr="00C038A5" w:rsidR="00B37558" w:rsidP="00B37558" w:rsidRDefault="00B37558" w14:paraId="282BBDFD" w14:textId="77777777">
      <w:pPr>
        <w:pStyle w:val="ListParagraph"/>
        <w:numPr>
          <w:ilvl w:val="0"/>
          <w:numId w:val="15"/>
        </w:numPr>
        <w:spacing w:after="160" w:line="259" w:lineRule="auto"/>
        <w:rPr>
          <w:noProof/>
          <w:sz w:val="16"/>
          <w:szCs w:val="16"/>
          <w:lang w:val="fr-FR"/>
        </w:rPr>
      </w:pPr>
      <w:r w:rsidRPr="00C038A5">
        <w:rPr>
          <w:noProof/>
          <w:sz w:val="16"/>
          <w:szCs w:val="16"/>
          <w:lang w:val="fr-FR"/>
        </w:rPr>
        <w:t>Avant le début de chaque session de jeu, vérifiez que toutes les fixations sont bien serrées.</w:t>
      </w:r>
    </w:p>
    <w:p w:rsidRPr="00C038A5" w:rsidR="00B37558" w:rsidP="00B37558" w:rsidRDefault="00B37558" w14:paraId="3335EA41" w14:textId="77777777">
      <w:pPr>
        <w:pStyle w:val="ListParagraph"/>
        <w:numPr>
          <w:ilvl w:val="0"/>
          <w:numId w:val="15"/>
        </w:numPr>
        <w:spacing w:after="160" w:line="259" w:lineRule="auto"/>
        <w:rPr>
          <w:noProof/>
          <w:sz w:val="16"/>
          <w:szCs w:val="16"/>
          <w:lang w:val="fr-FR"/>
        </w:rPr>
      </w:pPr>
      <w:r w:rsidRPr="00C038A5">
        <w:rPr>
          <w:noProof/>
          <w:sz w:val="16"/>
          <w:szCs w:val="16"/>
          <w:lang w:val="fr-FR"/>
        </w:rPr>
        <w:t>Vérifiez quotidiennement l'équipement de jeu après utilisation pour détecter les pauses et les dangers tels que les fissures et les échardes. (Le bois est un produit naturel et susceptible de se fendre en raison des conditions humides et sèches) Enregistrez et signalez tout défaut permanent.</w:t>
      </w:r>
    </w:p>
    <w:p w:rsidRPr="00C038A5" w:rsidR="00B37558" w:rsidP="00B37558" w:rsidRDefault="00B37558" w14:paraId="79AA45DE" w14:textId="77777777">
      <w:pPr>
        <w:pStyle w:val="ListParagraph"/>
        <w:numPr>
          <w:ilvl w:val="0"/>
          <w:numId w:val="15"/>
        </w:numPr>
        <w:spacing w:after="160" w:line="259" w:lineRule="auto"/>
        <w:rPr>
          <w:noProof/>
          <w:sz w:val="16"/>
          <w:szCs w:val="16"/>
          <w:lang w:val="fr-FR"/>
        </w:rPr>
      </w:pPr>
      <w:r w:rsidRPr="00C038A5">
        <w:rPr>
          <w:noProof/>
          <w:sz w:val="16"/>
          <w:szCs w:val="16"/>
          <w:lang w:val="fr-FR"/>
        </w:rPr>
        <w:t>Signalez immédiatement tout problème de sécurité à COSY.</w:t>
      </w:r>
    </w:p>
    <w:p w:rsidRPr="00C038A5" w:rsidR="00B37558" w:rsidP="00B37558" w:rsidRDefault="00B37558" w14:paraId="312A74ED" w14:textId="77777777">
      <w:pPr>
        <w:pStyle w:val="ListParagraph"/>
        <w:numPr>
          <w:ilvl w:val="0"/>
          <w:numId w:val="15"/>
        </w:numPr>
        <w:spacing w:after="160" w:line="259" w:lineRule="auto"/>
        <w:rPr>
          <w:noProof/>
          <w:sz w:val="16"/>
          <w:szCs w:val="16"/>
          <w:lang w:val="fr-FR"/>
        </w:rPr>
      </w:pPr>
      <w:r w:rsidRPr="00C038A5">
        <w:rPr>
          <w:noProof/>
          <w:sz w:val="16"/>
          <w:szCs w:val="16"/>
          <w:lang w:val="fr-FR"/>
        </w:rPr>
        <w:t>Si des pièces sont endommagées ou cassées, elles doivent être immédiatement signalées à COSY.</w:t>
      </w:r>
    </w:p>
    <w:p w:rsidRPr="00C038A5" w:rsidR="00B37558" w:rsidP="007D12FC" w:rsidRDefault="00B37558" w14:paraId="02FA4901" w14:textId="77777777">
      <w:pPr>
        <w:pStyle w:val="ListParagraph"/>
        <w:numPr>
          <w:ilvl w:val="0"/>
          <w:numId w:val="15"/>
        </w:numPr>
        <w:spacing w:after="160" w:line="259" w:lineRule="auto"/>
        <w:rPr>
          <w:noProof/>
          <w:sz w:val="16"/>
          <w:szCs w:val="16"/>
          <w:lang w:val="fr-FR"/>
        </w:rPr>
      </w:pPr>
      <w:r w:rsidRPr="00C038A5">
        <w:rPr>
          <w:noProof/>
          <w:sz w:val="16"/>
          <w:szCs w:val="16"/>
          <w:lang w:val="fr-FR"/>
        </w:rPr>
        <w:t>Toutes les pièces de rechange doivent être commandées auprès de COSY.</w:t>
      </w:r>
    </w:p>
    <w:p w:rsidRPr="00C038A5" w:rsidR="00B37558" w:rsidP="00B37558" w:rsidRDefault="00B37558" w14:paraId="6C7DF265" w14:textId="77777777">
      <w:pPr>
        <w:pStyle w:val="ListParagraph"/>
        <w:numPr>
          <w:ilvl w:val="0"/>
          <w:numId w:val="15"/>
        </w:numPr>
        <w:spacing w:after="160" w:line="259" w:lineRule="auto"/>
        <w:rPr>
          <w:noProof/>
          <w:sz w:val="16"/>
          <w:szCs w:val="16"/>
          <w:lang w:val="fr-FR"/>
        </w:rPr>
      </w:pPr>
      <w:r w:rsidRPr="00C038A5">
        <w:rPr>
          <w:noProof/>
          <w:sz w:val="16"/>
          <w:szCs w:val="16"/>
          <w:lang w:val="fr-FR"/>
        </w:rPr>
        <w:t xml:space="preserve">Le traitement sur l'équipement de jeu DOIT être réappliqué 6 à 12 mois pour aider à prolonger sa durée de vie. </w:t>
      </w:r>
    </w:p>
    <w:p w:rsidRPr="00C038A5" w:rsidR="00B37558" w:rsidP="00B37558" w:rsidRDefault="00B37558" w14:paraId="7B8BE95C" w14:textId="77777777">
      <w:pPr>
        <w:pStyle w:val="ListParagraph"/>
        <w:numPr>
          <w:ilvl w:val="0"/>
          <w:numId w:val="15"/>
        </w:numPr>
        <w:spacing w:after="160" w:line="259" w:lineRule="auto"/>
        <w:rPr>
          <w:noProof/>
          <w:sz w:val="16"/>
          <w:szCs w:val="16"/>
          <w:lang w:val="fr-FR"/>
        </w:rPr>
      </w:pPr>
      <w:r w:rsidRPr="00C038A5">
        <w:rPr>
          <w:noProof/>
          <w:sz w:val="16"/>
          <w:szCs w:val="16"/>
          <w:lang w:val="fr-FR"/>
        </w:rPr>
        <w:t>Assurez-vous que toutes les teintures ou peintures utilisées sont adaptées aux enfants et non toxiques.</w:t>
      </w:r>
    </w:p>
    <w:p w:rsidRPr="00C038A5" w:rsidR="007D12FC" w:rsidP="007D12FC" w:rsidRDefault="007D12FC" w14:paraId="30D7AA69" w14:textId="77777777">
      <w:pPr>
        <w:spacing w:after="160" w:line="259" w:lineRule="auto"/>
        <w:rPr>
          <w:noProof/>
          <w:sz w:val="16"/>
          <w:szCs w:val="16"/>
          <w:lang w:val="fr-FR"/>
        </w:rPr>
      </w:pPr>
    </w:p>
    <w:p w:rsidRPr="00C038A5" w:rsidR="007D12FC" w:rsidP="007D12FC" w:rsidRDefault="007D12FC" w14:paraId="7196D064" w14:textId="77777777">
      <w:pPr>
        <w:spacing w:after="160" w:line="259" w:lineRule="auto"/>
        <w:rPr>
          <w:noProof/>
          <w:sz w:val="16"/>
          <w:szCs w:val="16"/>
          <w:lang w:val="fr-FR"/>
        </w:rPr>
      </w:pPr>
    </w:p>
    <w:p w:rsidRPr="006B53C6" w:rsidR="00B37558" w:rsidP="00B37558" w:rsidRDefault="00B37558" w14:paraId="5BF22D04" w14:textId="77777777">
      <w:pPr>
        <w:rPr>
          <w:noProof/>
          <w:sz w:val="16"/>
          <w:szCs w:val="16"/>
          <w:u w:val="single"/>
        </w:rPr>
      </w:pPr>
      <w:r w:rsidRPr="171F2BBF">
        <w:rPr>
          <w:noProof/>
          <w:sz w:val="16"/>
          <w:szCs w:val="16"/>
          <w:u w:val="single"/>
        </w:rPr>
        <w:t xml:space="preserve">Hauteurs de chute libre </w:t>
      </w:r>
    </w:p>
    <w:p w:rsidRPr="00C038A5" w:rsidR="00B37558" w:rsidP="00B37558" w:rsidRDefault="00B37558" w14:paraId="06D369B4" w14:textId="77777777">
      <w:pPr>
        <w:pStyle w:val="ListParagraph"/>
        <w:numPr>
          <w:ilvl w:val="0"/>
          <w:numId w:val="16"/>
        </w:numPr>
        <w:spacing w:after="160" w:line="259" w:lineRule="auto"/>
        <w:rPr>
          <w:noProof/>
          <w:sz w:val="16"/>
          <w:szCs w:val="16"/>
          <w:lang w:val="fr-FR"/>
        </w:rPr>
      </w:pPr>
      <w:r w:rsidRPr="00C038A5">
        <w:rPr>
          <w:noProof/>
          <w:sz w:val="16"/>
          <w:szCs w:val="16"/>
          <w:lang w:val="fr-FR"/>
        </w:rPr>
        <w:t xml:space="preserve">Tous les produits d'escalade d'une hauteur allant jusqu'à 150 cm nécessitent un espace de chute libre de 150 cm de tous les côtés, à l'abri de tout obstacle. </w:t>
      </w:r>
    </w:p>
    <w:p w:rsidRPr="00C038A5" w:rsidR="00B37558" w:rsidP="00B37558" w:rsidRDefault="00B37558" w14:paraId="35D999DD" w14:textId="77777777">
      <w:pPr>
        <w:pStyle w:val="ListParagraph"/>
        <w:numPr>
          <w:ilvl w:val="0"/>
          <w:numId w:val="16"/>
        </w:numPr>
        <w:spacing w:after="160" w:line="259" w:lineRule="auto"/>
        <w:rPr>
          <w:noProof/>
          <w:sz w:val="16"/>
          <w:szCs w:val="16"/>
          <w:lang w:val="fr-FR"/>
        </w:rPr>
      </w:pPr>
      <w:r w:rsidRPr="00C038A5">
        <w:rPr>
          <w:noProof/>
          <w:sz w:val="16"/>
          <w:szCs w:val="16"/>
          <w:lang w:val="fr-FR"/>
        </w:rPr>
        <w:t xml:space="preserve">Tous les produits d'escalade d'une hauteur allant jusqu'à 200 cm nécessitent un espace de chute libre de 183 cm de tous les côtés, à l'abri de tout obstacle. </w:t>
      </w:r>
    </w:p>
    <w:p w:rsidRPr="006B53C6" w:rsidR="00B37558" w:rsidP="00B37558" w:rsidRDefault="00B37558" w14:paraId="33898BA4" w14:textId="77777777">
      <w:pPr>
        <w:rPr>
          <w:noProof/>
          <w:sz w:val="16"/>
          <w:szCs w:val="16"/>
          <w:u w:val="single"/>
        </w:rPr>
      </w:pPr>
      <w:r w:rsidRPr="171F2BBF">
        <w:rPr>
          <w:noProof/>
          <w:sz w:val="16"/>
          <w:szCs w:val="16"/>
          <w:u w:val="single"/>
        </w:rPr>
        <w:t xml:space="preserve">Pendant la paie </w:t>
      </w:r>
    </w:p>
    <w:p w:rsidRPr="00C038A5" w:rsidR="00B37558" w:rsidP="00B37558" w:rsidRDefault="00B37558" w14:paraId="4F35B28C" w14:textId="77777777">
      <w:pPr>
        <w:pStyle w:val="ListParagraph"/>
        <w:numPr>
          <w:ilvl w:val="0"/>
          <w:numId w:val="17"/>
        </w:numPr>
        <w:spacing w:after="160" w:line="259" w:lineRule="auto"/>
        <w:rPr>
          <w:noProof/>
          <w:sz w:val="16"/>
          <w:szCs w:val="16"/>
          <w:lang w:val="fr-FR"/>
        </w:rPr>
      </w:pPr>
      <w:r w:rsidRPr="00C038A5">
        <w:rPr>
          <w:noProof/>
          <w:sz w:val="16"/>
          <w:szCs w:val="16"/>
          <w:lang w:val="fr-FR"/>
        </w:rPr>
        <w:t>Indiquez les risques spécifiques évidents liés aux produits individuels et aux règles d'utilisation.</w:t>
      </w:r>
    </w:p>
    <w:p w:rsidRPr="00C038A5" w:rsidR="00B37558" w:rsidP="00B37558" w:rsidRDefault="00B37558" w14:paraId="566495D7" w14:textId="77777777">
      <w:pPr>
        <w:pStyle w:val="ListParagraph"/>
        <w:numPr>
          <w:ilvl w:val="0"/>
          <w:numId w:val="17"/>
        </w:numPr>
        <w:spacing w:after="160" w:line="259" w:lineRule="auto"/>
        <w:rPr>
          <w:noProof/>
          <w:sz w:val="16"/>
          <w:szCs w:val="16"/>
          <w:lang w:val="fr-FR"/>
        </w:rPr>
      </w:pPr>
      <w:r w:rsidRPr="00C038A5">
        <w:rPr>
          <w:noProof/>
          <w:sz w:val="16"/>
          <w:szCs w:val="16"/>
          <w:lang w:val="fr-FR"/>
        </w:rPr>
        <w:t>Identifiez les produits qui peuvent nécessiter des niveaux de surveillance plus élevés et stockez-les dans une zone à traiter différemment.</w:t>
      </w:r>
    </w:p>
    <w:p w:rsidRPr="00C038A5" w:rsidR="00B37558" w:rsidP="00B37558" w:rsidRDefault="00B37558" w14:paraId="698AC83B" w14:textId="77777777">
      <w:pPr>
        <w:pStyle w:val="ListParagraph"/>
        <w:numPr>
          <w:ilvl w:val="0"/>
          <w:numId w:val="17"/>
        </w:numPr>
        <w:spacing w:after="160" w:line="259" w:lineRule="auto"/>
        <w:rPr>
          <w:noProof/>
          <w:sz w:val="16"/>
          <w:szCs w:val="16"/>
          <w:lang w:val="fr-FR"/>
        </w:rPr>
      </w:pPr>
      <w:r w:rsidRPr="00C038A5">
        <w:rPr>
          <w:noProof/>
          <w:sz w:val="16"/>
          <w:szCs w:val="16"/>
          <w:lang w:val="fr-FR"/>
        </w:rPr>
        <w:t>Si vous utilisez des produits d'extérieur, sachez que le risque augmentera lié à certaines conditions météorologiques, comme une glissance accrue, gérez en conséquence.</w:t>
      </w:r>
    </w:p>
    <w:p w:rsidRPr="00C038A5" w:rsidR="00B37558" w:rsidP="00B37558" w:rsidRDefault="00B37558" w14:paraId="3FF7749E" w14:textId="77777777">
      <w:pPr>
        <w:pStyle w:val="ListParagraph"/>
        <w:numPr>
          <w:ilvl w:val="0"/>
          <w:numId w:val="17"/>
        </w:numPr>
        <w:spacing w:after="160" w:line="259" w:lineRule="auto"/>
        <w:rPr>
          <w:noProof/>
          <w:sz w:val="16"/>
          <w:szCs w:val="16"/>
          <w:lang w:val="fr-FR"/>
        </w:rPr>
      </w:pPr>
      <w:r w:rsidRPr="00C038A5">
        <w:rPr>
          <w:noProof/>
          <w:sz w:val="16"/>
          <w:szCs w:val="16"/>
          <w:lang w:val="fr-FR"/>
        </w:rPr>
        <w:t>Les équipements de jeu de développement physique comme tous les produits offrent des possibilités que les enfants joueront de manière inhabituelle avec les produits, assurez-vous de créer un cadre de compréhension en ce qui concerne l'escalade, l'équilibre et la construction pour vous assurer que les enfants jouent en toute sécurité.</w:t>
      </w:r>
    </w:p>
    <w:p w:rsidRPr="00C038A5" w:rsidR="00B37558" w:rsidP="00B37558" w:rsidRDefault="00B37558" w14:paraId="6B7864CD" w14:textId="77777777">
      <w:pPr>
        <w:pStyle w:val="ListParagraph"/>
        <w:numPr>
          <w:ilvl w:val="0"/>
          <w:numId w:val="17"/>
        </w:numPr>
        <w:spacing w:after="160" w:line="259" w:lineRule="auto"/>
        <w:rPr>
          <w:noProof/>
          <w:sz w:val="16"/>
          <w:szCs w:val="16"/>
          <w:lang w:val="fr-FR"/>
        </w:rPr>
      </w:pPr>
      <w:r w:rsidRPr="00C038A5">
        <w:rPr>
          <w:noProof/>
          <w:sz w:val="16"/>
          <w:szCs w:val="16"/>
          <w:lang w:val="fr-FR"/>
        </w:rPr>
        <w:t xml:space="preserve">Informez les participants que, comme certains articles sont plus lourds ou plus longs, ils ne doivent pas être portés ou tenus au-dessus de la hauteur de la tête et </w:t>
      </w:r>
    </w:p>
    <w:p w:rsidRPr="00C038A5" w:rsidR="00B37558" w:rsidP="00B37558" w:rsidRDefault="00B37558" w14:paraId="0DB1D88A" w14:textId="77777777">
      <w:pPr>
        <w:pStyle w:val="ListParagraph"/>
        <w:numPr>
          <w:ilvl w:val="0"/>
          <w:numId w:val="17"/>
        </w:numPr>
        <w:spacing w:after="160" w:line="259" w:lineRule="auto"/>
        <w:rPr>
          <w:noProof/>
          <w:sz w:val="16"/>
          <w:szCs w:val="16"/>
          <w:lang w:val="fr-FR"/>
        </w:rPr>
      </w:pPr>
      <w:r w:rsidRPr="00C038A5">
        <w:rPr>
          <w:noProof/>
          <w:sz w:val="16"/>
          <w:szCs w:val="16"/>
          <w:lang w:val="fr-FR"/>
        </w:rPr>
        <w:t>que certains devraient idéalement être déplacés à deux pour éviter de blessures.</w:t>
      </w:r>
    </w:p>
    <w:p w:rsidRPr="00C038A5" w:rsidR="00B37558" w:rsidP="00B37558" w:rsidRDefault="00B37558" w14:paraId="22DC39D8" w14:textId="77777777">
      <w:pPr>
        <w:pStyle w:val="ListParagraph"/>
        <w:numPr>
          <w:ilvl w:val="0"/>
          <w:numId w:val="17"/>
        </w:numPr>
        <w:spacing w:after="160" w:line="259" w:lineRule="auto"/>
        <w:rPr>
          <w:noProof/>
          <w:sz w:val="16"/>
          <w:szCs w:val="16"/>
          <w:lang w:val="fr-FR"/>
        </w:rPr>
      </w:pPr>
      <w:r w:rsidRPr="00C038A5">
        <w:rPr>
          <w:noProof/>
          <w:sz w:val="16"/>
          <w:szCs w:val="16"/>
          <w:lang w:val="fr-FR"/>
        </w:rPr>
        <w:t>S'assurer que le niveau adéquat de supervision et de compétence du superviseur est formé à la sensibilisation aux risques.</w:t>
      </w:r>
    </w:p>
    <w:p w:rsidRPr="00C038A5" w:rsidR="00B37558" w:rsidP="00B37558" w:rsidRDefault="00B37558" w14:paraId="3BBC3613" w14:textId="77777777">
      <w:pPr>
        <w:rPr>
          <w:noProof/>
          <w:sz w:val="16"/>
          <w:szCs w:val="16"/>
          <w:u w:val="single"/>
          <w:lang w:val="fr-FR"/>
        </w:rPr>
      </w:pPr>
      <w:r w:rsidRPr="00C038A5">
        <w:rPr>
          <w:noProof/>
          <w:sz w:val="16"/>
          <w:szCs w:val="16"/>
          <w:u w:val="single"/>
          <w:lang w:val="fr-FR"/>
        </w:rPr>
        <w:t xml:space="preserve">Disposition sur la gestion des risques en jeu. </w:t>
      </w:r>
    </w:p>
    <w:p w:rsidRPr="00C038A5" w:rsidR="00B37558" w:rsidP="00B37558" w:rsidRDefault="00B37558" w14:paraId="285E78D2" w14:textId="77777777">
      <w:pPr>
        <w:pStyle w:val="ListParagraph"/>
        <w:numPr>
          <w:ilvl w:val="0"/>
          <w:numId w:val="18"/>
        </w:numPr>
        <w:spacing w:after="160" w:line="259" w:lineRule="auto"/>
        <w:ind w:left="360"/>
        <w:rPr>
          <w:noProof/>
          <w:sz w:val="16"/>
          <w:szCs w:val="16"/>
          <w:lang w:val="fr-FR"/>
        </w:rPr>
      </w:pPr>
      <w:r w:rsidRPr="00C038A5">
        <w:rPr>
          <w:noProof/>
          <w:sz w:val="16"/>
          <w:szCs w:val="16"/>
          <w:lang w:val="fr-FR"/>
        </w:rPr>
        <w:t>Comme pour tout nouvel équipement ou tout nouvel enfant utilisant un équipement existant, une évaluation des risques et des avantages doit être entreprise et les règles d'utilisation clairement communiquées pour garantir un maximum de plaisir de la manière la plus sûre.</w:t>
      </w:r>
    </w:p>
    <w:p w:rsidRPr="00C038A5" w:rsidR="00B37558" w:rsidP="00B37558" w:rsidRDefault="00B37558" w14:paraId="46F5CE01" w14:textId="77777777">
      <w:pPr>
        <w:pStyle w:val="ListParagraph"/>
        <w:numPr>
          <w:ilvl w:val="0"/>
          <w:numId w:val="18"/>
        </w:numPr>
        <w:spacing w:after="160" w:line="259" w:lineRule="auto"/>
        <w:ind w:left="360"/>
        <w:rPr>
          <w:noProof/>
          <w:sz w:val="16"/>
          <w:szCs w:val="16"/>
          <w:lang w:val="fr-FR"/>
        </w:rPr>
      </w:pPr>
      <w:r w:rsidRPr="00C038A5">
        <w:rPr>
          <w:noProof/>
          <w:sz w:val="16"/>
          <w:szCs w:val="16"/>
          <w:lang w:val="fr-FR"/>
        </w:rPr>
        <w:t>Source :- playengland.org.uk, et étoile créative</w:t>
      </w:r>
    </w:p>
    <w:p w:rsidRPr="00C038A5" w:rsidR="00B37558" w:rsidP="00B37558" w:rsidRDefault="00B37558" w14:paraId="41B6EA71" w14:textId="77777777">
      <w:pPr>
        <w:pStyle w:val="ListParagraph"/>
        <w:numPr>
          <w:ilvl w:val="0"/>
          <w:numId w:val="18"/>
        </w:numPr>
        <w:spacing w:after="160" w:line="259" w:lineRule="auto"/>
        <w:ind w:left="360"/>
        <w:rPr>
          <w:noProof/>
          <w:sz w:val="16"/>
          <w:szCs w:val="16"/>
          <w:lang w:val="fr-FR"/>
        </w:rPr>
      </w:pPr>
      <w:r w:rsidRPr="00C038A5">
        <w:rPr>
          <w:noProof/>
          <w:sz w:val="16"/>
          <w:szCs w:val="16"/>
          <w:lang w:val="fr-FR"/>
        </w:rPr>
        <w:t xml:space="preserve">Les directives, qui sont approuvées par le Health and Safety Executive, montrent comment les pratiques actuelles d'évaluation des risques tiennent compte des avantages pour les enfants et les jeunes </w:t>
      </w:r>
    </w:p>
    <w:p w:rsidRPr="00C038A5" w:rsidR="00B37558" w:rsidP="00B37558" w:rsidRDefault="00B37558" w14:paraId="010571E1" w14:textId="77777777">
      <w:pPr>
        <w:pStyle w:val="ListParagraph"/>
        <w:numPr>
          <w:ilvl w:val="0"/>
          <w:numId w:val="18"/>
        </w:numPr>
        <w:spacing w:after="160" w:line="259" w:lineRule="auto"/>
        <w:ind w:left="360"/>
        <w:rPr>
          <w:noProof/>
          <w:sz w:val="16"/>
          <w:szCs w:val="16"/>
          <w:lang w:val="fr-FR"/>
        </w:rPr>
      </w:pPr>
      <w:r w:rsidRPr="00C038A5">
        <w:rPr>
          <w:noProof/>
          <w:sz w:val="16"/>
          <w:szCs w:val="16"/>
          <w:lang w:val="fr-FR"/>
        </w:rPr>
        <w:t>des expériences de jeu stimulantes, y compris les risques.</w:t>
      </w:r>
    </w:p>
    <w:p w:rsidRPr="00C038A5" w:rsidR="00B37558" w:rsidP="00B37558" w:rsidRDefault="00B37558" w14:paraId="4055F36A" w14:textId="77777777">
      <w:pPr>
        <w:pStyle w:val="ListParagraph"/>
        <w:numPr>
          <w:ilvl w:val="0"/>
          <w:numId w:val="18"/>
        </w:numPr>
        <w:spacing w:after="160" w:line="259" w:lineRule="auto"/>
        <w:ind w:left="360"/>
        <w:rPr>
          <w:noProof/>
          <w:sz w:val="16"/>
          <w:szCs w:val="16"/>
          <w:lang w:val="fr-FR"/>
        </w:rPr>
      </w:pPr>
      <w:r w:rsidRPr="00C038A5">
        <w:rPr>
          <w:noProof/>
          <w:sz w:val="16"/>
          <w:szCs w:val="16"/>
          <w:lang w:val="fr-FR"/>
        </w:rPr>
        <w:t>Cela part du principe que, bien que l'expertise et les conseils extérieurs soient précieux, la responsabilité ultime de la prise de décisions incombe au fournisseur.</w:t>
      </w:r>
    </w:p>
    <w:p w:rsidRPr="00C038A5" w:rsidR="00B37558" w:rsidP="00B37558" w:rsidRDefault="00B37558" w14:paraId="1E9B26E6" w14:textId="77777777">
      <w:pPr>
        <w:pStyle w:val="ListParagraph"/>
        <w:numPr>
          <w:ilvl w:val="0"/>
          <w:numId w:val="18"/>
        </w:numPr>
        <w:spacing w:after="160" w:line="259" w:lineRule="auto"/>
        <w:ind w:left="360"/>
        <w:rPr>
          <w:noProof/>
          <w:sz w:val="16"/>
          <w:szCs w:val="16"/>
          <w:lang w:val="fr-FR"/>
        </w:rPr>
      </w:pPr>
      <w:r w:rsidRPr="00C038A5">
        <w:rPr>
          <w:noProof/>
          <w:sz w:val="16"/>
          <w:szCs w:val="16"/>
          <w:lang w:val="fr-FR"/>
        </w:rPr>
        <w:t>Le guide de mise en œuvre complet est rédigé pour les personnes responsables de la gestion des dispositions relatives aux jeux, ainsi que pour les personnes impliquées dans la conception et la maintenance de ces dispositions.</w:t>
      </w:r>
    </w:p>
    <w:p w:rsidRPr="00C038A5" w:rsidR="00B37558" w:rsidP="00B37558" w:rsidRDefault="00B37558" w14:paraId="0206685E" w14:textId="77777777">
      <w:pPr>
        <w:pStyle w:val="ListParagraph"/>
        <w:numPr>
          <w:ilvl w:val="0"/>
          <w:numId w:val="18"/>
        </w:numPr>
        <w:spacing w:after="160" w:line="259" w:lineRule="auto"/>
        <w:ind w:left="360"/>
        <w:rPr>
          <w:noProof/>
          <w:sz w:val="16"/>
          <w:szCs w:val="16"/>
          <w:lang w:val="fr-FR"/>
        </w:rPr>
      </w:pPr>
      <w:r w:rsidRPr="00C038A5">
        <w:rPr>
          <w:noProof/>
          <w:sz w:val="16"/>
          <w:szCs w:val="16"/>
          <w:lang w:val="fr-FR"/>
        </w:rPr>
        <w:t>L'approche générale devrait également être utile pour ceux qui gèrent d'autres espaces et environnements où les enfants jouent.</w:t>
      </w:r>
    </w:p>
    <w:p w:rsidRPr="00C038A5" w:rsidR="00B37558" w:rsidP="00B37558" w:rsidRDefault="00B37558" w14:paraId="3D2CE86C" w14:textId="77777777">
      <w:pPr>
        <w:pStyle w:val="ListParagraph"/>
        <w:numPr>
          <w:ilvl w:val="0"/>
          <w:numId w:val="18"/>
        </w:numPr>
        <w:spacing w:after="160" w:line="259" w:lineRule="auto"/>
        <w:ind w:left="360"/>
        <w:rPr>
          <w:noProof/>
          <w:sz w:val="16"/>
          <w:szCs w:val="16"/>
          <w:lang w:val="fr-FR"/>
        </w:rPr>
      </w:pPr>
      <w:r w:rsidRPr="00C038A5">
        <w:rPr>
          <w:noProof/>
          <w:sz w:val="16"/>
          <w:szCs w:val="16"/>
          <w:lang w:val="fr-FR"/>
        </w:rPr>
        <w:t>Pour télécharger la disposition sur la gestion des risques en jeu : Guide de mise en œuvre, visitez https://ltl.org.uk/resources/managing-risk-in-play-provision-implementation-guide</w:t>
      </w:r>
    </w:p>
    <w:p w:rsidRPr="00C038A5" w:rsidR="00B37558" w:rsidP="00B37558" w:rsidRDefault="00B37558" w14:paraId="34FF1C98" w14:textId="77777777">
      <w:pPr>
        <w:rPr>
          <w:noProof/>
          <w:lang w:val="fr-FR"/>
        </w:rPr>
      </w:pPr>
    </w:p>
    <w:p w:rsidR="00B37558" w:rsidP="00B37558" w:rsidRDefault="00B37558" w14:paraId="6D072C0D" w14:textId="77777777">
      <w:pPr>
        <w:rPr>
          <w:noProof/>
        </w:rPr>
      </w:pPr>
      <w:r>
        <w:rPr>
          <w:noProof/>
          <w:lang w:val="en-US"/>
        </w:rPr>
        <w:drawing>
          <wp:inline distT="0" distB="0" distL="0" distR="0" wp14:anchorId="3133BC9C" wp14:editId="28D76D09">
            <wp:extent cx="478800" cy="478800"/>
            <wp:effectExtent l="0" t="0" r="0" b="0"/>
            <wp:docPr id="199937654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pic:nvPicPr>
                  <pic:blipFill>
                    <a:blip r:embed="rId29">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C038A5" w:rsidR="00B37558" w:rsidP="00B37558" w:rsidRDefault="00B37558" w14:paraId="154EA00F" w14:textId="77777777">
      <w:pPr>
        <w:jc w:val="center"/>
        <w:rPr>
          <w:b/>
          <w:bCs/>
          <w:noProof/>
          <w:sz w:val="16"/>
          <w:szCs w:val="16"/>
          <w:u w:val="single"/>
          <w:lang w:val="it-IT"/>
        </w:rPr>
      </w:pPr>
      <w:r w:rsidRPr="00C038A5">
        <w:rPr>
          <w:b/>
          <w:bCs/>
          <w:noProof/>
          <w:sz w:val="16"/>
          <w:szCs w:val="16"/>
          <w:u w:val="single"/>
          <w:lang w:val="it-IT"/>
        </w:rPr>
        <w:t>Attrezzature da gioco per lo sviluppo fisico - Guida all'installazione e alla manutenzione</w:t>
      </w:r>
    </w:p>
    <w:p w:rsidRPr="00C038A5" w:rsidR="00B37558" w:rsidP="00B37558" w:rsidRDefault="00B37558" w14:paraId="4A5C90D3" w14:textId="77777777">
      <w:pPr>
        <w:rPr>
          <w:b/>
          <w:bCs/>
          <w:noProof/>
          <w:sz w:val="16"/>
          <w:szCs w:val="16"/>
          <w:lang w:val="it-IT"/>
        </w:rPr>
      </w:pPr>
      <w:r w:rsidRPr="00C038A5">
        <w:rPr>
          <w:b/>
          <w:bCs/>
          <w:noProof/>
          <w:sz w:val="16"/>
          <w:szCs w:val="16"/>
          <w:lang w:val="it-IT"/>
        </w:rPr>
        <w:t>Queste informazioni sono fornite solo a titolo indicativo. Dovresti sempre assicurarti che il prodotto sia completamente sicuro da usare nel tuo ambiente con una valutazione completa della sicurezza.</w:t>
      </w:r>
    </w:p>
    <w:p w:rsidRPr="00C038A5" w:rsidR="00B37558" w:rsidP="00B37558" w:rsidRDefault="00B37558" w14:paraId="21E4E4DE" w14:textId="77777777">
      <w:pPr>
        <w:rPr>
          <w:noProof/>
          <w:sz w:val="16"/>
          <w:szCs w:val="16"/>
          <w:lang w:val="it-IT"/>
        </w:rPr>
      </w:pPr>
      <w:r w:rsidRPr="00C038A5">
        <w:rPr>
          <w:noProof/>
          <w:sz w:val="16"/>
          <w:szCs w:val="16"/>
          <w:lang w:val="it-IT"/>
        </w:rPr>
        <w:t>Le attrezzature da gioco per lo sviluppo fisico offrono una varietà di gioia senza limiti, pensiero creativo, consentendo a un'ampia gamma di bambini di valutare rischi e benefici e creare esperienze meravigliose, giocose e memorabili.</w:t>
      </w:r>
    </w:p>
    <w:p w:rsidRPr="006B53C6" w:rsidR="00B37558" w:rsidP="00B37558" w:rsidRDefault="00B37558" w14:paraId="27549CC5" w14:textId="77777777">
      <w:pPr>
        <w:rPr>
          <w:noProof/>
          <w:sz w:val="16"/>
          <w:szCs w:val="16"/>
          <w:u w:val="single"/>
        </w:rPr>
      </w:pPr>
      <w:r w:rsidRPr="171F2BBF">
        <w:rPr>
          <w:noProof/>
          <w:sz w:val="16"/>
          <w:szCs w:val="16"/>
          <w:u w:val="single"/>
        </w:rPr>
        <w:t xml:space="preserve">Installazione e manutenzione </w:t>
      </w:r>
    </w:p>
    <w:p w:rsidRPr="00C038A5" w:rsidR="00B37558" w:rsidP="00B37558" w:rsidRDefault="00B37558" w14:paraId="3E5A8D6C" w14:textId="77777777">
      <w:pPr>
        <w:pStyle w:val="ListParagraph"/>
        <w:numPr>
          <w:ilvl w:val="0"/>
          <w:numId w:val="19"/>
        </w:numPr>
        <w:spacing w:after="160" w:line="259" w:lineRule="auto"/>
        <w:rPr>
          <w:noProof/>
          <w:sz w:val="16"/>
          <w:szCs w:val="16"/>
          <w:lang w:val="it-IT"/>
        </w:rPr>
      </w:pPr>
      <w:r w:rsidRPr="00C038A5">
        <w:rPr>
          <w:noProof/>
          <w:sz w:val="16"/>
          <w:szCs w:val="16"/>
          <w:lang w:val="it-IT"/>
        </w:rPr>
        <w:t>Per motivi di sicurezza, tutte le attrezzature da gioco per lo sviluppo fisico devono essere posizionate su una superficie piana e piana, con una superficie di sicurezza adeguata conforme alla norma EN 1177:2018 (si prega di verificare con l'appaltatore dell'installazione della superficie)</w:t>
      </w:r>
    </w:p>
    <w:p w:rsidRPr="00C038A5" w:rsidR="00B37558" w:rsidP="00B37558" w:rsidRDefault="00B37558" w14:paraId="37E41941" w14:textId="77777777">
      <w:pPr>
        <w:pStyle w:val="ListParagraph"/>
        <w:numPr>
          <w:ilvl w:val="0"/>
          <w:numId w:val="19"/>
        </w:numPr>
        <w:spacing w:after="160" w:line="259" w:lineRule="auto"/>
        <w:rPr>
          <w:noProof/>
          <w:sz w:val="16"/>
          <w:szCs w:val="16"/>
          <w:lang w:val="it-IT"/>
        </w:rPr>
      </w:pPr>
      <w:r w:rsidRPr="00C038A5">
        <w:rPr>
          <w:noProof/>
          <w:sz w:val="16"/>
          <w:szCs w:val="16"/>
          <w:lang w:val="it-IT"/>
        </w:rPr>
        <w:t>È richiesta la supervisione di un adulto in ogni momento.</w:t>
      </w:r>
    </w:p>
    <w:p w:rsidRPr="00C038A5" w:rsidR="00B37558" w:rsidP="00B37558" w:rsidRDefault="00B37558" w14:paraId="525E0DAC" w14:textId="77777777">
      <w:pPr>
        <w:pStyle w:val="ListParagraph"/>
        <w:numPr>
          <w:ilvl w:val="0"/>
          <w:numId w:val="19"/>
        </w:numPr>
        <w:spacing w:after="160" w:line="259" w:lineRule="auto"/>
        <w:rPr>
          <w:noProof/>
          <w:sz w:val="16"/>
          <w:szCs w:val="16"/>
          <w:lang w:val="it-IT"/>
        </w:rPr>
      </w:pPr>
      <w:r w:rsidRPr="00C038A5">
        <w:rPr>
          <w:noProof/>
          <w:sz w:val="16"/>
          <w:szCs w:val="16"/>
          <w:lang w:val="it-IT"/>
        </w:rPr>
        <w:t>Prima dell'inizio di ogni sessione di gioco, controlla che tutti i fissaggi siano ben saldi.</w:t>
      </w:r>
    </w:p>
    <w:p w:rsidRPr="00C038A5" w:rsidR="00B37558" w:rsidP="00B37558" w:rsidRDefault="00B37558" w14:paraId="12342A71" w14:textId="77777777">
      <w:pPr>
        <w:pStyle w:val="ListParagraph"/>
        <w:numPr>
          <w:ilvl w:val="0"/>
          <w:numId w:val="19"/>
        </w:numPr>
        <w:spacing w:after="160" w:line="259" w:lineRule="auto"/>
        <w:rPr>
          <w:noProof/>
          <w:sz w:val="16"/>
          <w:szCs w:val="16"/>
          <w:lang w:val="it-IT"/>
        </w:rPr>
      </w:pPr>
      <w:r w:rsidRPr="00C038A5">
        <w:rPr>
          <w:noProof/>
          <w:sz w:val="16"/>
          <w:szCs w:val="16"/>
          <w:lang w:val="it-IT"/>
        </w:rPr>
        <w:t>Controllare quotidianamente l'attrezzatura da gioco dopo l'uso per verificare la presenza di rotture e pericoli come crepe e schegge. (Il legno è un prodotto naturale e suscettibile di spaccatura a causa di condizioni di umidità e siccità) Registrare e segnalare eventuali difetti permanenti.</w:t>
      </w:r>
    </w:p>
    <w:p w:rsidRPr="00C038A5" w:rsidR="00B37558" w:rsidP="00B37558" w:rsidRDefault="00B37558" w14:paraId="6F8F574B" w14:textId="77777777">
      <w:pPr>
        <w:pStyle w:val="ListParagraph"/>
        <w:numPr>
          <w:ilvl w:val="0"/>
          <w:numId w:val="19"/>
        </w:numPr>
        <w:spacing w:after="160" w:line="259" w:lineRule="auto"/>
        <w:rPr>
          <w:noProof/>
          <w:sz w:val="16"/>
          <w:szCs w:val="16"/>
          <w:lang w:val="it-IT"/>
        </w:rPr>
      </w:pPr>
      <w:r w:rsidRPr="00C038A5">
        <w:rPr>
          <w:noProof/>
          <w:sz w:val="16"/>
          <w:szCs w:val="16"/>
          <w:lang w:val="it-IT"/>
        </w:rPr>
        <w:t>Segnalare immediatamente eventuali problemi di sicurezza a COSY.</w:t>
      </w:r>
    </w:p>
    <w:p w:rsidRPr="00C038A5" w:rsidR="00B37558" w:rsidP="00B37558" w:rsidRDefault="00B37558" w14:paraId="7BFC171A" w14:textId="77777777">
      <w:pPr>
        <w:pStyle w:val="ListParagraph"/>
        <w:numPr>
          <w:ilvl w:val="0"/>
          <w:numId w:val="19"/>
        </w:numPr>
        <w:spacing w:after="160" w:line="259" w:lineRule="auto"/>
        <w:rPr>
          <w:noProof/>
          <w:sz w:val="16"/>
          <w:szCs w:val="16"/>
          <w:lang w:val="it-IT"/>
        </w:rPr>
      </w:pPr>
      <w:r w:rsidRPr="00C038A5">
        <w:rPr>
          <w:noProof/>
          <w:sz w:val="16"/>
          <w:szCs w:val="16"/>
          <w:lang w:val="it-IT"/>
        </w:rPr>
        <w:t>Se alcune parti vengono danneggiate o rotte, è necessario segnalarlo immediatamente a COSY.</w:t>
      </w:r>
    </w:p>
    <w:p w:rsidRPr="00C038A5" w:rsidR="00B37558" w:rsidP="00B37558" w:rsidRDefault="00B37558" w14:paraId="1E449788" w14:textId="77777777">
      <w:pPr>
        <w:pStyle w:val="ListParagraph"/>
        <w:numPr>
          <w:ilvl w:val="0"/>
          <w:numId w:val="19"/>
        </w:numPr>
        <w:spacing w:after="160" w:line="259" w:lineRule="auto"/>
        <w:rPr>
          <w:noProof/>
          <w:sz w:val="16"/>
          <w:szCs w:val="16"/>
          <w:lang w:val="it-IT"/>
        </w:rPr>
      </w:pPr>
      <w:r w:rsidRPr="00C038A5">
        <w:rPr>
          <w:noProof/>
          <w:sz w:val="16"/>
          <w:szCs w:val="16"/>
          <w:lang w:val="it-IT"/>
        </w:rPr>
        <w:t>Eventuali pezzi di ricambio devono essere ordinati presso COSY.</w:t>
      </w:r>
    </w:p>
    <w:p w:rsidRPr="00C038A5" w:rsidR="00B37558" w:rsidP="00B37558" w:rsidRDefault="00B37558" w14:paraId="2CA2E09A" w14:textId="77777777">
      <w:pPr>
        <w:pStyle w:val="ListParagraph"/>
        <w:numPr>
          <w:ilvl w:val="0"/>
          <w:numId w:val="19"/>
        </w:numPr>
        <w:spacing w:after="160" w:line="259" w:lineRule="auto"/>
        <w:rPr>
          <w:noProof/>
          <w:sz w:val="16"/>
          <w:szCs w:val="16"/>
          <w:lang w:val="it-IT"/>
        </w:rPr>
      </w:pPr>
      <w:r w:rsidRPr="00C038A5">
        <w:rPr>
          <w:noProof/>
          <w:sz w:val="16"/>
          <w:szCs w:val="16"/>
          <w:lang w:val="it-IT"/>
        </w:rPr>
        <w:t xml:space="preserve">Il trattamento sull'attrezzatura da gioco DEVE essere riapplicato 6-12 mesi per prolungarne la vita. </w:t>
      </w:r>
    </w:p>
    <w:p w:rsidRPr="00C038A5" w:rsidR="00B37558" w:rsidP="00B37558" w:rsidRDefault="00B37558" w14:paraId="544F3672" w14:textId="77777777">
      <w:pPr>
        <w:pStyle w:val="ListParagraph"/>
        <w:numPr>
          <w:ilvl w:val="0"/>
          <w:numId w:val="19"/>
        </w:numPr>
        <w:spacing w:after="160" w:line="259" w:lineRule="auto"/>
        <w:rPr>
          <w:noProof/>
          <w:sz w:val="16"/>
          <w:szCs w:val="16"/>
          <w:lang w:val="it-IT"/>
        </w:rPr>
      </w:pPr>
      <w:r w:rsidRPr="00C038A5">
        <w:rPr>
          <w:noProof/>
          <w:sz w:val="16"/>
          <w:szCs w:val="16"/>
          <w:lang w:val="it-IT"/>
        </w:rPr>
        <w:t>Assicurati che tutte le macchie o le vernici utilizzate siano adatte ai bambini e non tossiche.</w:t>
      </w:r>
    </w:p>
    <w:p w:rsidRPr="006B53C6" w:rsidR="00B37558" w:rsidP="00B37558" w:rsidRDefault="00B37558" w14:paraId="3A543B17" w14:textId="77777777">
      <w:pPr>
        <w:rPr>
          <w:noProof/>
          <w:sz w:val="16"/>
          <w:szCs w:val="16"/>
          <w:u w:val="single"/>
        </w:rPr>
      </w:pPr>
      <w:r w:rsidRPr="171F2BBF">
        <w:rPr>
          <w:noProof/>
          <w:sz w:val="16"/>
          <w:szCs w:val="16"/>
          <w:u w:val="single"/>
        </w:rPr>
        <w:t xml:space="preserve">Altezze di caduta libera </w:t>
      </w:r>
    </w:p>
    <w:p w:rsidRPr="00C038A5" w:rsidR="00B37558" w:rsidP="00B37558" w:rsidRDefault="00B37558" w14:paraId="57722F42" w14:textId="77777777">
      <w:pPr>
        <w:pStyle w:val="ListParagraph"/>
        <w:numPr>
          <w:ilvl w:val="0"/>
          <w:numId w:val="20"/>
        </w:numPr>
        <w:spacing w:after="160" w:line="259" w:lineRule="auto"/>
        <w:rPr>
          <w:noProof/>
          <w:sz w:val="16"/>
          <w:szCs w:val="16"/>
          <w:lang w:val="it-IT"/>
        </w:rPr>
      </w:pPr>
      <w:r w:rsidRPr="00C038A5">
        <w:rPr>
          <w:noProof/>
          <w:sz w:val="16"/>
          <w:szCs w:val="16"/>
          <w:lang w:val="it-IT"/>
        </w:rPr>
        <w:t xml:space="preserve">Tutti i prodotti per l'arrampicata con un'altezza fino a 150 cm richiedono uno spazio di caduta libera di 150 cm su tutti i lati, libero da qualsiasi ostacolo. </w:t>
      </w:r>
    </w:p>
    <w:p w:rsidRPr="00C038A5" w:rsidR="00B37558" w:rsidP="00B37558" w:rsidRDefault="00B37558" w14:paraId="42EC2C3F" w14:textId="77777777">
      <w:pPr>
        <w:pStyle w:val="ListParagraph"/>
        <w:numPr>
          <w:ilvl w:val="0"/>
          <w:numId w:val="20"/>
        </w:numPr>
        <w:spacing w:after="160" w:line="259" w:lineRule="auto"/>
        <w:rPr>
          <w:noProof/>
          <w:sz w:val="16"/>
          <w:szCs w:val="16"/>
          <w:lang w:val="it-IT"/>
        </w:rPr>
      </w:pPr>
      <w:r w:rsidRPr="00C038A5">
        <w:rPr>
          <w:noProof/>
          <w:sz w:val="16"/>
          <w:szCs w:val="16"/>
          <w:lang w:val="it-IT"/>
        </w:rPr>
        <w:t xml:space="preserve">Tutti i prodotti per l'arrampicata con un'altezza fino a 200 cm richiedono uno spazio di caduta libera di 183 cm su tutti i lati, libero da qualsiasi ostacolo. </w:t>
      </w:r>
    </w:p>
    <w:p w:rsidRPr="006B53C6" w:rsidR="00B37558" w:rsidP="00B37558" w:rsidRDefault="00B37558" w14:paraId="490E85E7" w14:textId="77777777">
      <w:pPr>
        <w:rPr>
          <w:noProof/>
          <w:sz w:val="16"/>
          <w:szCs w:val="16"/>
          <w:u w:val="single"/>
        </w:rPr>
      </w:pPr>
      <w:r w:rsidRPr="171F2BBF">
        <w:rPr>
          <w:noProof/>
          <w:sz w:val="16"/>
          <w:szCs w:val="16"/>
          <w:u w:val="single"/>
        </w:rPr>
        <w:t xml:space="preserve">Durante la retribuzione </w:t>
      </w:r>
    </w:p>
    <w:p w:rsidRPr="00C038A5" w:rsidR="00B37558" w:rsidP="00B37558" w:rsidRDefault="00B37558" w14:paraId="518157F4" w14:textId="77777777">
      <w:pPr>
        <w:pStyle w:val="ListParagraph"/>
        <w:numPr>
          <w:ilvl w:val="0"/>
          <w:numId w:val="21"/>
        </w:numPr>
        <w:spacing w:after="160" w:line="259" w:lineRule="auto"/>
        <w:rPr>
          <w:noProof/>
          <w:sz w:val="16"/>
          <w:szCs w:val="16"/>
          <w:lang w:val="it-IT"/>
        </w:rPr>
      </w:pPr>
      <w:r w:rsidRPr="00C038A5">
        <w:rPr>
          <w:noProof/>
          <w:sz w:val="16"/>
          <w:szCs w:val="16"/>
          <w:lang w:val="it-IT"/>
        </w:rPr>
        <w:t>Evidenziare i rischi specifici evidenti relativi ai singoli prodotti e alle regole d'uso.</w:t>
      </w:r>
    </w:p>
    <w:p w:rsidRPr="00C038A5" w:rsidR="00B37558" w:rsidP="00B37558" w:rsidRDefault="00B37558" w14:paraId="46539E8F" w14:textId="77777777">
      <w:pPr>
        <w:pStyle w:val="ListParagraph"/>
        <w:numPr>
          <w:ilvl w:val="0"/>
          <w:numId w:val="21"/>
        </w:numPr>
        <w:spacing w:after="160" w:line="259" w:lineRule="auto"/>
        <w:rPr>
          <w:noProof/>
          <w:sz w:val="16"/>
          <w:szCs w:val="16"/>
          <w:lang w:val="it-IT"/>
        </w:rPr>
      </w:pPr>
      <w:r w:rsidRPr="00C038A5">
        <w:rPr>
          <w:noProof/>
          <w:sz w:val="16"/>
          <w:szCs w:val="16"/>
          <w:lang w:val="it-IT"/>
        </w:rPr>
        <w:t>Identificare quali prodotti potrebbero richiedere livelli di supervisione più elevati e conservarli in un'area da trattare in modo diverso.</w:t>
      </w:r>
    </w:p>
    <w:p w:rsidRPr="00C038A5" w:rsidR="00B37558" w:rsidP="00B37558" w:rsidRDefault="00B37558" w14:paraId="1C670965" w14:textId="77777777">
      <w:pPr>
        <w:pStyle w:val="ListParagraph"/>
        <w:numPr>
          <w:ilvl w:val="0"/>
          <w:numId w:val="21"/>
        </w:numPr>
        <w:spacing w:after="160" w:line="259" w:lineRule="auto"/>
        <w:rPr>
          <w:noProof/>
          <w:sz w:val="16"/>
          <w:szCs w:val="16"/>
          <w:lang w:val="it-IT"/>
        </w:rPr>
      </w:pPr>
      <w:r w:rsidRPr="00C038A5">
        <w:rPr>
          <w:noProof/>
          <w:sz w:val="16"/>
          <w:szCs w:val="16"/>
          <w:lang w:val="it-IT"/>
        </w:rPr>
        <w:t>Se stai utilizzando prodotti per esterni, tieni presente che il rischio aumenterà in relazione a determinate condizioni atmosferiche, come l'aumento della scivolosità, gestisci di conseguenza.</w:t>
      </w:r>
    </w:p>
    <w:p w:rsidRPr="00C038A5" w:rsidR="00B37558" w:rsidP="00B37558" w:rsidRDefault="00B37558" w14:paraId="6FC652C8" w14:textId="77777777">
      <w:pPr>
        <w:pStyle w:val="ListParagraph"/>
        <w:numPr>
          <w:ilvl w:val="0"/>
          <w:numId w:val="21"/>
        </w:numPr>
        <w:spacing w:after="160" w:line="259" w:lineRule="auto"/>
        <w:rPr>
          <w:noProof/>
          <w:sz w:val="16"/>
          <w:szCs w:val="16"/>
          <w:lang w:val="it-IT"/>
        </w:rPr>
      </w:pPr>
      <w:r w:rsidRPr="00C038A5">
        <w:rPr>
          <w:noProof/>
          <w:sz w:val="16"/>
          <w:szCs w:val="16"/>
          <w:lang w:val="it-IT"/>
        </w:rPr>
        <w:t>Le attrezzature da gioco per lo sviluppo fisico, come tutti i prodotti, offrono l'opportunità che i bambini giochino in modi insoliti con i prodotti, assicurati di creare un quadro di comprensione per quanto riguarda l'arrampicata, l'equilibrio e la costruzione per garantire che i bambini giochino in sicurezza.</w:t>
      </w:r>
    </w:p>
    <w:p w:rsidRPr="00C038A5" w:rsidR="00B37558" w:rsidP="00B37558" w:rsidRDefault="00B37558" w14:paraId="264E9205" w14:textId="77777777">
      <w:pPr>
        <w:pStyle w:val="ListParagraph"/>
        <w:numPr>
          <w:ilvl w:val="0"/>
          <w:numId w:val="21"/>
        </w:numPr>
        <w:spacing w:after="160" w:line="259" w:lineRule="auto"/>
        <w:rPr>
          <w:noProof/>
          <w:sz w:val="16"/>
          <w:szCs w:val="16"/>
          <w:lang w:val="it-IT"/>
        </w:rPr>
      </w:pPr>
      <w:r w:rsidRPr="00C038A5">
        <w:rPr>
          <w:noProof/>
          <w:sz w:val="16"/>
          <w:szCs w:val="16"/>
          <w:lang w:val="it-IT"/>
        </w:rPr>
        <w:t>Informare i partecipanti che, poiché alcuni oggetti sono più pesanti o lunghi, non devono essere trasportati o tenuti al di sopra dell'altezza della testa e che alcuni dovrebbero idealmente essere spostati utilizzando due persone per garantire che non si verifichino lesioni.</w:t>
      </w:r>
    </w:p>
    <w:p w:rsidRPr="00C038A5" w:rsidR="00B37558" w:rsidP="00B37558" w:rsidRDefault="00B37558" w14:paraId="0B5991FD" w14:textId="77777777">
      <w:pPr>
        <w:pStyle w:val="ListParagraph"/>
        <w:numPr>
          <w:ilvl w:val="0"/>
          <w:numId w:val="21"/>
        </w:numPr>
        <w:spacing w:after="160" w:line="259" w:lineRule="auto"/>
        <w:rPr>
          <w:noProof/>
          <w:sz w:val="16"/>
          <w:szCs w:val="16"/>
          <w:lang w:val="it-IT"/>
        </w:rPr>
      </w:pPr>
      <w:r w:rsidRPr="00C038A5">
        <w:rPr>
          <w:noProof/>
          <w:sz w:val="16"/>
          <w:szCs w:val="16"/>
          <w:lang w:val="it-IT"/>
        </w:rPr>
        <w:t>Garantire un adeguato livello di supervisione e l'abilità del supervisore è addestrato alla consapevolezza del rischio.</w:t>
      </w:r>
    </w:p>
    <w:p w:rsidRPr="00C038A5" w:rsidR="00B37558" w:rsidP="00B37558" w:rsidRDefault="00B37558" w14:paraId="19602E27" w14:textId="77777777">
      <w:pPr>
        <w:rPr>
          <w:noProof/>
          <w:sz w:val="16"/>
          <w:szCs w:val="16"/>
          <w:u w:val="single"/>
          <w:lang w:val="it-IT"/>
        </w:rPr>
      </w:pPr>
      <w:r w:rsidRPr="00C038A5">
        <w:rPr>
          <w:noProof/>
          <w:sz w:val="16"/>
          <w:szCs w:val="16"/>
          <w:u w:val="single"/>
          <w:lang w:val="it-IT"/>
        </w:rPr>
        <w:t xml:space="preserve">Gestione del rischio nella fornitura di giochi. </w:t>
      </w:r>
    </w:p>
    <w:p w:rsidRPr="00C038A5" w:rsidR="00B37558" w:rsidP="00B37558" w:rsidRDefault="00B37558" w14:paraId="5D71A0A7" w14:textId="77777777">
      <w:pPr>
        <w:pStyle w:val="ListParagraph"/>
        <w:numPr>
          <w:ilvl w:val="0"/>
          <w:numId w:val="22"/>
        </w:numPr>
        <w:spacing w:after="160" w:line="259" w:lineRule="auto"/>
        <w:rPr>
          <w:noProof/>
          <w:sz w:val="16"/>
          <w:szCs w:val="16"/>
          <w:lang w:val="it-IT"/>
        </w:rPr>
      </w:pPr>
      <w:r w:rsidRPr="00C038A5">
        <w:rPr>
          <w:noProof/>
          <w:sz w:val="16"/>
          <w:szCs w:val="16"/>
          <w:lang w:val="it-IT"/>
        </w:rPr>
        <w:t>Come per qualsiasi nuova attrezzatura o per i nuovi bambini che utilizzano attrezzature esistenti, è necessario effettuare una valutazione dei rischi e dei benefici e comunicare chiaramente le regole d'uso per garantire il massimo divertimento nel modo più sicuro.</w:t>
      </w:r>
    </w:p>
    <w:p w:rsidRPr="00C038A5" w:rsidR="00B37558" w:rsidP="00B37558" w:rsidRDefault="00B37558" w14:paraId="1CD52B15" w14:textId="77777777">
      <w:pPr>
        <w:pStyle w:val="ListParagraph"/>
        <w:numPr>
          <w:ilvl w:val="0"/>
          <w:numId w:val="22"/>
        </w:numPr>
        <w:spacing w:after="160" w:line="259" w:lineRule="auto"/>
        <w:rPr>
          <w:noProof/>
          <w:sz w:val="16"/>
          <w:szCs w:val="16"/>
          <w:lang w:val="it-IT"/>
        </w:rPr>
      </w:pPr>
      <w:r w:rsidRPr="00C038A5">
        <w:rPr>
          <w:noProof/>
          <w:sz w:val="16"/>
          <w:szCs w:val="16"/>
          <w:lang w:val="it-IT"/>
        </w:rPr>
        <w:t>Fonte: - playengland.org.uk, &amp; stella creativa</w:t>
      </w:r>
    </w:p>
    <w:p w:rsidRPr="00C038A5" w:rsidR="00B37558" w:rsidP="00B37558" w:rsidRDefault="00B37558" w14:paraId="4B72500A" w14:textId="77777777">
      <w:pPr>
        <w:pStyle w:val="ListParagraph"/>
        <w:numPr>
          <w:ilvl w:val="0"/>
          <w:numId w:val="22"/>
        </w:numPr>
        <w:spacing w:after="160" w:line="259" w:lineRule="auto"/>
        <w:rPr>
          <w:noProof/>
          <w:sz w:val="16"/>
          <w:szCs w:val="16"/>
          <w:lang w:val="it-IT"/>
        </w:rPr>
      </w:pPr>
      <w:r w:rsidRPr="00C038A5">
        <w:rPr>
          <w:noProof/>
          <w:sz w:val="16"/>
          <w:szCs w:val="16"/>
          <w:lang w:val="it-IT"/>
        </w:rPr>
        <w:t xml:space="preserve">Le linee guida, approvate dall'Health and Safety Executive, mostrano come l'attuale pratica di valutazione del rischio tenga conto dei benefici per i bambini e i giovani </w:t>
      </w:r>
    </w:p>
    <w:p w:rsidRPr="00C038A5" w:rsidR="00B37558" w:rsidP="00B37558" w:rsidRDefault="00B37558" w14:paraId="58A0F2DC" w14:textId="77777777">
      <w:pPr>
        <w:pStyle w:val="ListParagraph"/>
        <w:numPr>
          <w:ilvl w:val="0"/>
          <w:numId w:val="22"/>
        </w:numPr>
        <w:spacing w:after="160" w:line="259" w:lineRule="auto"/>
        <w:rPr>
          <w:noProof/>
          <w:sz w:val="16"/>
          <w:szCs w:val="16"/>
          <w:lang w:val="it-IT"/>
        </w:rPr>
      </w:pPr>
      <w:r w:rsidRPr="00C038A5">
        <w:rPr>
          <w:noProof/>
          <w:sz w:val="16"/>
          <w:szCs w:val="16"/>
          <w:lang w:val="it-IT"/>
        </w:rPr>
        <w:t>Esperienze di gioco impegnative, compresi i rischi.</w:t>
      </w:r>
    </w:p>
    <w:p w:rsidRPr="00C038A5" w:rsidR="00B37558" w:rsidP="00B37558" w:rsidRDefault="00B37558" w14:paraId="4375DECB" w14:textId="77777777">
      <w:pPr>
        <w:pStyle w:val="ListParagraph"/>
        <w:numPr>
          <w:ilvl w:val="0"/>
          <w:numId w:val="22"/>
        </w:numPr>
        <w:spacing w:after="160" w:line="259" w:lineRule="auto"/>
        <w:rPr>
          <w:noProof/>
          <w:sz w:val="16"/>
          <w:szCs w:val="16"/>
          <w:lang w:val="it-IT"/>
        </w:rPr>
      </w:pPr>
      <w:r w:rsidRPr="00C038A5">
        <w:rPr>
          <w:noProof/>
          <w:sz w:val="16"/>
          <w:szCs w:val="16"/>
          <w:lang w:val="it-IT"/>
        </w:rPr>
        <w:t>Si parte dal presupposto che, mentre le competenze e i consigli esterni sono preziosi, la responsabilità ultima di prendere le decisioni spetta al fornitore.</w:t>
      </w:r>
    </w:p>
    <w:p w:rsidRPr="00C038A5" w:rsidR="00B37558" w:rsidP="00B37558" w:rsidRDefault="00B37558" w14:paraId="7D24E6D1" w14:textId="77777777">
      <w:pPr>
        <w:pStyle w:val="ListParagraph"/>
        <w:numPr>
          <w:ilvl w:val="0"/>
          <w:numId w:val="22"/>
        </w:numPr>
        <w:spacing w:after="160" w:line="259" w:lineRule="auto"/>
        <w:rPr>
          <w:noProof/>
          <w:sz w:val="16"/>
          <w:szCs w:val="16"/>
          <w:lang w:val="it-IT"/>
        </w:rPr>
      </w:pPr>
      <w:r w:rsidRPr="00C038A5">
        <w:rPr>
          <w:noProof/>
          <w:sz w:val="16"/>
          <w:szCs w:val="16"/>
          <w:lang w:val="it-IT"/>
        </w:rPr>
        <w:t>La guida completa all'implementazione è stata redatta per i responsabili della gestione dell'offerta di gioco e per coloro che sono coinvolti nella progettazione e nel mantenimento di tale offerta.</w:t>
      </w:r>
    </w:p>
    <w:p w:rsidRPr="00C038A5" w:rsidR="00B37558" w:rsidP="00B37558" w:rsidRDefault="00B37558" w14:paraId="0DE6313F" w14:textId="77777777">
      <w:pPr>
        <w:pStyle w:val="ListParagraph"/>
        <w:numPr>
          <w:ilvl w:val="0"/>
          <w:numId w:val="22"/>
        </w:numPr>
        <w:spacing w:after="160" w:line="259" w:lineRule="auto"/>
        <w:rPr>
          <w:noProof/>
          <w:sz w:val="16"/>
          <w:szCs w:val="16"/>
          <w:lang w:val="it-IT"/>
        </w:rPr>
      </w:pPr>
      <w:r w:rsidRPr="00C038A5">
        <w:rPr>
          <w:noProof/>
          <w:sz w:val="16"/>
          <w:szCs w:val="16"/>
          <w:lang w:val="it-IT"/>
        </w:rPr>
        <w:t>L'approccio generale dovrebbe essere utile anche per chi gestisce altri spazi e ambienti in cui i bambini giocano.</w:t>
      </w:r>
    </w:p>
    <w:p w:rsidRPr="00C038A5" w:rsidR="00B37558" w:rsidP="00B37558" w:rsidRDefault="00B37558" w14:paraId="1B3297E9" w14:textId="77777777">
      <w:pPr>
        <w:pStyle w:val="ListParagraph"/>
        <w:numPr>
          <w:ilvl w:val="0"/>
          <w:numId w:val="22"/>
        </w:numPr>
        <w:spacing w:after="160" w:line="259" w:lineRule="auto"/>
        <w:rPr>
          <w:noProof/>
          <w:sz w:val="16"/>
          <w:szCs w:val="16"/>
          <w:lang w:val="it-IT"/>
        </w:rPr>
      </w:pPr>
      <w:r w:rsidRPr="00C038A5">
        <w:rPr>
          <w:noProof/>
          <w:sz w:val="16"/>
          <w:szCs w:val="16"/>
          <w:lang w:val="it-IT"/>
        </w:rPr>
        <w:t>Per scaricare la gestione del rischio nella fornitura di giochi disponibili: Guida all'implementazione, visitare il sito https://ltl.org.uk/resources/managing-risk-in-play-provision-implementation-guide</w:t>
      </w:r>
    </w:p>
    <w:p w:rsidR="00B37558" w:rsidP="00B37558" w:rsidRDefault="00B37558" w14:paraId="48A21919" w14:textId="77777777">
      <w:pPr>
        <w:rPr>
          <w:noProof/>
        </w:rPr>
      </w:pPr>
      <w:r>
        <w:rPr>
          <w:noProof/>
          <w:lang w:val="en-US"/>
        </w:rPr>
        <w:drawing>
          <wp:inline distT="0" distB="0" distL="0" distR="0" wp14:anchorId="6B7ECD3B" wp14:editId="7A943DE7">
            <wp:extent cx="478800" cy="478800"/>
            <wp:effectExtent l="0" t="0" r="0" b="0"/>
            <wp:docPr id="209307332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30">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C038A5" w:rsidR="00B37558" w:rsidP="00B37558" w:rsidRDefault="00B37558" w14:paraId="146F19BD" w14:textId="77777777">
      <w:pPr>
        <w:jc w:val="center"/>
        <w:rPr>
          <w:b/>
          <w:bCs/>
          <w:noProof/>
          <w:sz w:val="16"/>
          <w:szCs w:val="16"/>
          <w:u w:val="single"/>
          <w:lang w:val="it-IT"/>
        </w:rPr>
      </w:pPr>
      <w:r w:rsidRPr="00C038A5">
        <w:rPr>
          <w:b/>
          <w:bCs/>
          <w:noProof/>
          <w:sz w:val="16"/>
          <w:szCs w:val="16"/>
          <w:u w:val="single"/>
          <w:lang w:val="it-IT"/>
        </w:rPr>
        <w:t>Equipo de juego de desarrollo físico: guía de instalación y mantenimiento</w:t>
      </w:r>
    </w:p>
    <w:p w:rsidRPr="00C038A5" w:rsidR="00B37558" w:rsidP="00B37558" w:rsidRDefault="00B37558" w14:paraId="117ECCD0" w14:textId="77777777">
      <w:pPr>
        <w:rPr>
          <w:b/>
          <w:bCs/>
          <w:noProof/>
          <w:sz w:val="16"/>
          <w:szCs w:val="16"/>
          <w:lang w:val="it-IT"/>
        </w:rPr>
      </w:pPr>
      <w:r w:rsidRPr="00C038A5">
        <w:rPr>
          <w:b/>
          <w:bCs/>
          <w:noProof/>
          <w:sz w:val="16"/>
          <w:szCs w:val="16"/>
          <w:lang w:val="it-IT"/>
        </w:rPr>
        <w:t>Esta información solo se proporciona a título orientativo. Siempre debe asegurarse de que el producto es completamente seguro para usar en su entorno con una evaluación de seguridad completa.</w:t>
      </w:r>
    </w:p>
    <w:p w:rsidRPr="00C038A5" w:rsidR="00B37558" w:rsidP="00B37558" w:rsidRDefault="00B37558" w14:paraId="67C647FB" w14:textId="77777777">
      <w:pPr>
        <w:rPr>
          <w:noProof/>
          <w:sz w:val="16"/>
          <w:szCs w:val="16"/>
          <w:lang w:val="it-IT"/>
        </w:rPr>
      </w:pPr>
      <w:r w:rsidRPr="00C038A5">
        <w:rPr>
          <w:noProof/>
          <w:sz w:val="16"/>
          <w:szCs w:val="16"/>
          <w:lang w:val="it-IT"/>
        </w:rPr>
        <w:t>El equipo de juego de desarrollo físico brinda una variedad de alegría abierta, pensamiento creativo, lo que permite a una amplia gama de niños evaluar los riesgos y beneficios y crear experiencias maravillosas, lúdicas y memorables.</w:t>
      </w:r>
    </w:p>
    <w:p w:rsidRPr="006B53C6" w:rsidR="00B37558" w:rsidP="00B37558" w:rsidRDefault="00B37558" w14:paraId="3635E1D4" w14:textId="77777777">
      <w:pPr>
        <w:rPr>
          <w:noProof/>
          <w:sz w:val="16"/>
          <w:szCs w:val="16"/>
          <w:u w:val="single"/>
        </w:rPr>
      </w:pPr>
      <w:r w:rsidRPr="171F2BBF">
        <w:rPr>
          <w:noProof/>
          <w:sz w:val="16"/>
          <w:szCs w:val="16"/>
          <w:u w:val="single"/>
        </w:rPr>
        <w:t xml:space="preserve">Instalación y mantenimiento </w:t>
      </w:r>
    </w:p>
    <w:p w:rsidRPr="00C038A5" w:rsidR="00B37558" w:rsidP="00B37558" w:rsidRDefault="00B37558" w14:paraId="68D800BC" w14:textId="77777777">
      <w:pPr>
        <w:pStyle w:val="ListParagraph"/>
        <w:numPr>
          <w:ilvl w:val="0"/>
          <w:numId w:val="23"/>
        </w:numPr>
        <w:spacing w:after="160" w:line="259" w:lineRule="auto"/>
        <w:rPr>
          <w:noProof/>
          <w:sz w:val="16"/>
          <w:szCs w:val="16"/>
          <w:lang w:val="it-IT"/>
        </w:rPr>
      </w:pPr>
      <w:r w:rsidRPr="00C038A5">
        <w:rPr>
          <w:noProof/>
          <w:sz w:val="16"/>
          <w:szCs w:val="16"/>
          <w:lang w:val="it-IT"/>
        </w:rPr>
        <w:t>Por motivos de seguridad, todos los equipos de juego de desarrollo físico deben estar situados en una superficie plana y nivelada, con una superficie segura adecuada que cumpla con la norma EN 1177:2018 (consulte con su contratista de instalación de superficies)</w:t>
      </w:r>
    </w:p>
    <w:p w:rsidRPr="00C038A5" w:rsidR="00B37558" w:rsidP="00B37558" w:rsidRDefault="00B37558" w14:paraId="5D8FA099" w14:textId="77777777">
      <w:pPr>
        <w:pStyle w:val="ListParagraph"/>
        <w:numPr>
          <w:ilvl w:val="0"/>
          <w:numId w:val="23"/>
        </w:numPr>
        <w:spacing w:after="160" w:line="259" w:lineRule="auto"/>
        <w:rPr>
          <w:noProof/>
          <w:sz w:val="16"/>
          <w:szCs w:val="16"/>
          <w:lang w:val="it-IT"/>
        </w:rPr>
      </w:pPr>
      <w:r w:rsidRPr="00C038A5">
        <w:rPr>
          <w:noProof/>
          <w:sz w:val="16"/>
          <w:szCs w:val="16"/>
          <w:lang w:val="it-IT"/>
        </w:rPr>
        <w:t>Se requiere la supervisión de un adulto en todo momento.</w:t>
      </w:r>
    </w:p>
    <w:p w:rsidRPr="00C038A5" w:rsidR="00B37558" w:rsidP="00B37558" w:rsidRDefault="00B37558" w14:paraId="41644441" w14:textId="77777777">
      <w:pPr>
        <w:pStyle w:val="ListParagraph"/>
        <w:numPr>
          <w:ilvl w:val="0"/>
          <w:numId w:val="23"/>
        </w:numPr>
        <w:spacing w:after="160" w:line="259" w:lineRule="auto"/>
        <w:rPr>
          <w:noProof/>
          <w:sz w:val="16"/>
          <w:szCs w:val="16"/>
          <w:lang w:val="fr-FR"/>
        </w:rPr>
      </w:pPr>
      <w:r w:rsidRPr="00C038A5">
        <w:rPr>
          <w:noProof/>
          <w:sz w:val="16"/>
          <w:szCs w:val="16"/>
          <w:lang w:val="fr-FR"/>
        </w:rPr>
        <w:t>Antes del inicio de cada sesión de juego, verifique que todas las fijaciones estén apretadas.</w:t>
      </w:r>
    </w:p>
    <w:p w:rsidRPr="00C038A5" w:rsidR="00B37558" w:rsidP="00B37558" w:rsidRDefault="00B37558" w14:paraId="4B1AC5A8" w14:textId="77777777">
      <w:pPr>
        <w:pStyle w:val="ListParagraph"/>
        <w:numPr>
          <w:ilvl w:val="0"/>
          <w:numId w:val="23"/>
        </w:numPr>
        <w:spacing w:after="160" w:line="259" w:lineRule="auto"/>
        <w:rPr>
          <w:noProof/>
          <w:sz w:val="16"/>
          <w:szCs w:val="16"/>
          <w:lang w:val="fr-FR"/>
        </w:rPr>
      </w:pPr>
      <w:r w:rsidRPr="00C038A5">
        <w:rPr>
          <w:noProof/>
          <w:sz w:val="16"/>
          <w:szCs w:val="16"/>
          <w:lang w:val="fr-FR"/>
        </w:rPr>
        <w:t>Revise el equipo de juego diariamente después de usarlo para ver si hay roturas y peligros como grietas y astillas. (La madera es un producto natural y susceptible a partirse debido a las condiciones húmedas y secas) Registre e informe cualquier defecto permanente.</w:t>
      </w:r>
    </w:p>
    <w:p w:rsidRPr="00C038A5" w:rsidR="00B37558" w:rsidP="00B37558" w:rsidRDefault="00B37558" w14:paraId="4FD325BF" w14:textId="77777777">
      <w:pPr>
        <w:pStyle w:val="ListParagraph"/>
        <w:numPr>
          <w:ilvl w:val="0"/>
          <w:numId w:val="23"/>
        </w:numPr>
        <w:spacing w:after="160" w:line="259" w:lineRule="auto"/>
        <w:rPr>
          <w:noProof/>
          <w:sz w:val="16"/>
          <w:szCs w:val="16"/>
          <w:lang w:val="it-IT"/>
        </w:rPr>
      </w:pPr>
      <w:r w:rsidRPr="00C038A5">
        <w:rPr>
          <w:noProof/>
          <w:sz w:val="16"/>
          <w:szCs w:val="16"/>
          <w:lang w:val="it-IT"/>
        </w:rPr>
        <w:t>Reporte cualquier problema de seguridad a COSY de inmediato.</w:t>
      </w:r>
    </w:p>
    <w:p w:rsidRPr="00C038A5" w:rsidR="00B37558" w:rsidP="00B37558" w:rsidRDefault="00B37558" w14:paraId="75ED565E" w14:textId="77777777">
      <w:pPr>
        <w:pStyle w:val="ListParagraph"/>
        <w:numPr>
          <w:ilvl w:val="0"/>
          <w:numId w:val="23"/>
        </w:numPr>
        <w:spacing w:after="160" w:line="259" w:lineRule="auto"/>
        <w:rPr>
          <w:noProof/>
          <w:sz w:val="16"/>
          <w:szCs w:val="16"/>
          <w:lang w:val="it-IT"/>
        </w:rPr>
      </w:pPr>
      <w:r w:rsidRPr="00C038A5">
        <w:rPr>
          <w:noProof/>
          <w:sz w:val="16"/>
          <w:szCs w:val="16"/>
          <w:lang w:val="it-IT"/>
        </w:rPr>
        <w:t>Si alguna pieza se daña o se rompe, debe informarse a COSY de inmediato.</w:t>
      </w:r>
    </w:p>
    <w:p w:rsidRPr="00C038A5" w:rsidR="00B37558" w:rsidP="00B37558" w:rsidRDefault="00B37558" w14:paraId="799E5143" w14:textId="77777777">
      <w:pPr>
        <w:pStyle w:val="ListParagraph"/>
        <w:numPr>
          <w:ilvl w:val="0"/>
          <w:numId w:val="23"/>
        </w:numPr>
        <w:spacing w:after="160" w:line="259" w:lineRule="auto"/>
        <w:rPr>
          <w:noProof/>
          <w:sz w:val="16"/>
          <w:szCs w:val="16"/>
          <w:lang w:val="it-IT"/>
        </w:rPr>
      </w:pPr>
      <w:r w:rsidRPr="00C038A5">
        <w:rPr>
          <w:noProof/>
          <w:sz w:val="16"/>
          <w:szCs w:val="16"/>
          <w:lang w:val="it-IT"/>
        </w:rPr>
        <w:t>Las piezas de repuesto deben solicitarse a COSY.</w:t>
      </w:r>
    </w:p>
    <w:p w:rsidRPr="00C038A5" w:rsidR="00B37558" w:rsidP="00B37558" w:rsidRDefault="00B37558" w14:paraId="774BA6B6" w14:textId="77777777">
      <w:pPr>
        <w:pStyle w:val="ListParagraph"/>
        <w:numPr>
          <w:ilvl w:val="0"/>
          <w:numId w:val="23"/>
        </w:numPr>
        <w:spacing w:after="160" w:line="259" w:lineRule="auto"/>
        <w:rPr>
          <w:noProof/>
          <w:sz w:val="16"/>
          <w:szCs w:val="16"/>
          <w:lang w:val="it-IT"/>
        </w:rPr>
      </w:pPr>
      <w:r w:rsidRPr="00C038A5">
        <w:rPr>
          <w:noProof/>
          <w:sz w:val="16"/>
          <w:szCs w:val="16"/>
          <w:lang w:val="it-IT"/>
        </w:rPr>
        <w:t xml:space="preserve">El tratamiento en el equipo de juego DEBE volver a aplicarse de 6 a 12 meses para ayudar a prolongar su vida útil. </w:t>
      </w:r>
    </w:p>
    <w:p w:rsidRPr="00C038A5" w:rsidR="00B37558" w:rsidP="00B37558" w:rsidRDefault="00B37558" w14:paraId="0575BC61" w14:textId="77777777">
      <w:pPr>
        <w:pStyle w:val="ListParagraph"/>
        <w:numPr>
          <w:ilvl w:val="0"/>
          <w:numId w:val="23"/>
        </w:numPr>
        <w:spacing w:after="160" w:line="259" w:lineRule="auto"/>
        <w:rPr>
          <w:noProof/>
          <w:sz w:val="16"/>
          <w:szCs w:val="16"/>
          <w:lang w:val="fr-FR"/>
        </w:rPr>
      </w:pPr>
      <w:r w:rsidRPr="00C038A5">
        <w:rPr>
          <w:noProof/>
          <w:sz w:val="16"/>
          <w:szCs w:val="16"/>
          <w:lang w:val="fr-FR"/>
        </w:rPr>
        <w:t>Asegúrese de que los tintes o pinturas utilizados sean aptos para niños y no tóxicos.</w:t>
      </w:r>
    </w:p>
    <w:p w:rsidRPr="006B53C6" w:rsidR="00B37558" w:rsidP="00B37558" w:rsidRDefault="00B37558" w14:paraId="368F6F27" w14:textId="77777777">
      <w:pPr>
        <w:rPr>
          <w:noProof/>
          <w:sz w:val="16"/>
          <w:szCs w:val="16"/>
          <w:u w:val="single"/>
        </w:rPr>
      </w:pPr>
      <w:r w:rsidRPr="171F2BBF">
        <w:rPr>
          <w:noProof/>
          <w:sz w:val="16"/>
          <w:szCs w:val="16"/>
          <w:u w:val="single"/>
        </w:rPr>
        <w:t xml:space="preserve">Alturas de caída libre </w:t>
      </w:r>
    </w:p>
    <w:p w:rsidRPr="00C038A5" w:rsidR="00B37558" w:rsidP="00B37558" w:rsidRDefault="00B37558" w14:paraId="4F70B7FD" w14:textId="77777777">
      <w:pPr>
        <w:pStyle w:val="ListParagraph"/>
        <w:numPr>
          <w:ilvl w:val="0"/>
          <w:numId w:val="24"/>
        </w:numPr>
        <w:spacing w:after="160" w:line="259" w:lineRule="auto"/>
        <w:rPr>
          <w:noProof/>
          <w:sz w:val="16"/>
          <w:szCs w:val="16"/>
          <w:lang w:val="fr-FR"/>
        </w:rPr>
      </w:pPr>
      <w:r w:rsidRPr="00C038A5">
        <w:rPr>
          <w:noProof/>
          <w:sz w:val="16"/>
          <w:szCs w:val="16"/>
          <w:lang w:val="fr-FR"/>
        </w:rPr>
        <w:t xml:space="preserve">Todos los productos de escalada con una altura de hasta 150 cm requieren un espacio de caída libre de 150 cm en todos los lados, libre de obstáculos. </w:t>
      </w:r>
    </w:p>
    <w:p w:rsidRPr="00C038A5" w:rsidR="00B37558" w:rsidP="00B37558" w:rsidRDefault="00B37558" w14:paraId="7FD46E0A" w14:textId="77777777">
      <w:pPr>
        <w:pStyle w:val="ListParagraph"/>
        <w:numPr>
          <w:ilvl w:val="0"/>
          <w:numId w:val="24"/>
        </w:numPr>
        <w:spacing w:after="160" w:line="259" w:lineRule="auto"/>
        <w:rPr>
          <w:noProof/>
          <w:sz w:val="16"/>
          <w:szCs w:val="16"/>
          <w:lang w:val="fr-FR"/>
        </w:rPr>
      </w:pPr>
      <w:r w:rsidRPr="00C038A5">
        <w:rPr>
          <w:noProof/>
          <w:sz w:val="16"/>
          <w:szCs w:val="16"/>
          <w:lang w:val="fr-FR"/>
        </w:rPr>
        <w:t xml:space="preserve">Todos los productos de escalada con una altura de hasta 200 cm requieren un espacio de caída libre de 183 cm en todos los lados libres de obstáculos. </w:t>
      </w:r>
    </w:p>
    <w:p w:rsidRPr="006B53C6" w:rsidR="00B37558" w:rsidP="00B37558" w:rsidRDefault="00B37558" w14:paraId="4018BFCA" w14:textId="77777777">
      <w:pPr>
        <w:rPr>
          <w:noProof/>
          <w:sz w:val="16"/>
          <w:szCs w:val="16"/>
          <w:u w:val="single"/>
        </w:rPr>
      </w:pPr>
      <w:r w:rsidRPr="171F2BBF">
        <w:rPr>
          <w:noProof/>
          <w:sz w:val="16"/>
          <w:szCs w:val="16"/>
          <w:u w:val="single"/>
        </w:rPr>
        <w:t xml:space="preserve">Durante el pago </w:t>
      </w:r>
    </w:p>
    <w:p w:rsidRPr="00C038A5" w:rsidR="00B37558" w:rsidP="00B37558" w:rsidRDefault="00B37558" w14:paraId="775BC128" w14:textId="77777777">
      <w:pPr>
        <w:pStyle w:val="ListParagraph"/>
        <w:numPr>
          <w:ilvl w:val="0"/>
          <w:numId w:val="25"/>
        </w:numPr>
        <w:spacing w:after="160" w:line="259" w:lineRule="auto"/>
        <w:rPr>
          <w:noProof/>
          <w:sz w:val="16"/>
          <w:szCs w:val="16"/>
          <w:lang w:val="fr-FR"/>
        </w:rPr>
      </w:pPr>
      <w:r w:rsidRPr="00C038A5">
        <w:rPr>
          <w:noProof/>
          <w:sz w:val="16"/>
          <w:szCs w:val="16"/>
          <w:lang w:val="fr-FR"/>
        </w:rPr>
        <w:t>Señale los riesgos específicos obvios relacionados con los productos individuales y las reglas de uso.</w:t>
      </w:r>
    </w:p>
    <w:p w:rsidRPr="00C038A5" w:rsidR="00B37558" w:rsidP="00B37558" w:rsidRDefault="00B37558" w14:paraId="17BB0E12" w14:textId="77777777">
      <w:pPr>
        <w:pStyle w:val="ListParagraph"/>
        <w:numPr>
          <w:ilvl w:val="0"/>
          <w:numId w:val="25"/>
        </w:numPr>
        <w:spacing w:after="160" w:line="259" w:lineRule="auto"/>
        <w:rPr>
          <w:noProof/>
          <w:sz w:val="16"/>
          <w:szCs w:val="16"/>
          <w:lang w:val="fr-FR"/>
        </w:rPr>
      </w:pPr>
      <w:r w:rsidRPr="00C038A5">
        <w:rPr>
          <w:noProof/>
          <w:sz w:val="16"/>
          <w:szCs w:val="16"/>
          <w:lang w:val="fr-FR"/>
        </w:rPr>
        <w:t>Identifique qué productos pueden necesitar niveles más altos de supervisión y almacene en un área para ser tratados de manera diferente.</w:t>
      </w:r>
    </w:p>
    <w:p w:rsidRPr="00C038A5" w:rsidR="00B37558" w:rsidP="00B37558" w:rsidRDefault="00B37558" w14:paraId="5E0BF281" w14:textId="77777777">
      <w:pPr>
        <w:pStyle w:val="ListParagraph"/>
        <w:numPr>
          <w:ilvl w:val="0"/>
          <w:numId w:val="25"/>
        </w:numPr>
        <w:spacing w:after="160" w:line="259" w:lineRule="auto"/>
        <w:rPr>
          <w:noProof/>
          <w:sz w:val="16"/>
          <w:szCs w:val="16"/>
          <w:lang w:val="fr-FR"/>
        </w:rPr>
      </w:pPr>
      <w:r w:rsidRPr="00C038A5">
        <w:rPr>
          <w:noProof/>
          <w:sz w:val="16"/>
          <w:szCs w:val="16"/>
          <w:lang w:val="fr-FR"/>
        </w:rPr>
        <w:t>Si está utilizando productos para exteriores, tenga en cuenta que el riesgo aumentará en relación con ciertos climas, como el aumento de la resbaladiza, manéjelo en consecuencia.</w:t>
      </w:r>
    </w:p>
    <w:p w:rsidRPr="00C038A5" w:rsidR="00B37558" w:rsidP="00B37558" w:rsidRDefault="00B37558" w14:paraId="3574A9F5" w14:textId="77777777">
      <w:pPr>
        <w:pStyle w:val="ListParagraph"/>
        <w:numPr>
          <w:ilvl w:val="0"/>
          <w:numId w:val="25"/>
        </w:numPr>
        <w:spacing w:after="160" w:line="259" w:lineRule="auto"/>
        <w:rPr>
          <w:noProof/>
          <w:sz w:val="16"/>
          <w:szCs w:val="16"/>
          <w:lang w:val="fr-FR"/>
        </w:rPr>
      </w:pPr>
      <w:r w:rsidRPr="00C038A5">
        <w:rPr>
          <w:noProof/>
          <w:sz w:val="16"/>
          <w:szCs w:val="16"/>
          <w:lang w:val="fr-FR"/>
        </w:rPr>
        <w:t>El equipo de juego de desarrollo físico, como todos los productos, ofrece oportunidades para que los niños jueguen de maneras inusuales con los productos, asegúrese de crear un marco de comprensión con respecto a la escalada, el equilibrio y la construcción para garantizar que los niños jueguen de manera segura.</w:t>
      </w:r>
    </w:p>
    <w:p w:rsidRPr="00C038A5" w:rsidR="00B37558" w:rsidP="00B37558" w:rsidRDefault="00B37558" w14:paraId="5CBABCF2" w14:textId="77777777">
      <w:pPr>
        <w:pStyle w:val="ListParagraph"/>
        <w:numPr>
          <w:ilvl w:val="0"/>
          <w:numId w:val="25"/>
        </w:numPr>
        <w:spacing w:after="160" w:line="259" w:lineRule="auto"/>
        <w:rPr>
          <w:noProof/>
          <w:sz w:val="16"/>
          <w:szCs w:val="16"/>
          <w:lang w:val="fr-FR"/>
        </w:rPr>
      </w:pPr>
      <w:r w:rsidRPr="00C038A5">
        <w:rPr>
          <w:noProof/>
          <w:sz w:val="16"/>
          <w:szCs w:val="16"/>
          <w:lang w:val="fr-FR"/>
        </w:rPr>
        <w:t>Informe a los participantes que, dado que algunos artículos son más pesados o largos, no deben transportarse ni sostenerse por encima de la altura de la cabeza y que lo ideal es que algunos se muevan con dos personas para asegurarse de que no se produzcan lesiones.</w:t>
      </w:r>
    </w:p>
    <w:p w:rsidRPr="00870315" w:rsidR="00B37558" w:rsidP="00B37558" w:rsidRDefault="00B37558" w14:paraId="6785F4D0" w14:textId="77777777">
      <w:pPr>
        <w:pStyle w:val="ListParagraph"/>
        <w:numPr>
          <w:ilvl w:val="0"/>
          <w:numId w:val="25"/>
        </w:numPr>
        <w:spacing w:after="160" w:line="259" w:lineRule="auto"/>
        <w:rPr>
          <w:noProof/>
          <w:sz w:val="16"/>
          <w:szCs w:val="16"/>
        </w:rPr>
      </w:pPr>
      <w:r w:rsidRPr="171F2BBF">
        <w:rPr>
          <w:noProof/>
          <w:sz w:val="16"/>
          <w:szCs w:val="16"/>
        </w:rPr>
        <w:t>Asegurar un nivel adecuado de supervisión y habilidad del supervisor está capacitado en conciencia de riesgos.</w:t>
      </w:r>
    </w:p>
    <w:p w:rsidRPr="006B53C6" w:rsidR="00B37558" w:rsidP="00B37558" w:rsidRDefault="00B37558" w14:paraId="2A9F87C7" w14:textId="77777777">
      <w:pPr>
        <w:rPr>
          <w:noProof/>
          <w:sz w:val="16"/>
          <w:szCs w:val="16"/>
          <w:u w:val="single"/>
        </w:rPr>
      </w:pPr>
      <w:r w:rsidRPr="171F2BBF">
        <w:rPr>
          <w:noProof/>
          <w:sz w:val="16"/>
          <w:szCs w:val="16"/>
          <w:u w:val="single"/>
        </w:rPr>
        <w:t xml:space="preserve">Gestión del riesgo en la provisión de juego. </w:t>
      </w:r>
    </w:p>
    <w:p w:rsidRPr="00870315" w:rsidR="00B37558" w:rsidP="00B37558" w:rsidRDefault="00B37558" w14:paraId="16E856F0" w14:textId="77777777">
      <w:pPr>
        <w:pStyle w:val="ListParagraph"/>
        <w:numPr>
          <w:ilvl w:val="0"/>
          <w:numId w:val="26"/>
        </w:numPr>
        <w:spacing w:after="160" w:line="259" w:lineRule="auto"/>
        <w:rPr>
          <w:noProof/>
          <w:sz w:val="16"/>
          <w:szCs w:val="16"/>
        </w:rPr>
      </w:pPr>
      <w:r w:rsidRPr="171F2BBF">
        <w:rPr>
          <w:noProof/>
          <w:sz w:val="16"/>
          <w:szCs w:val="16"/>
        </w:rPr>
        <w:t>Al igual que con cualquier equipo nuevo o con cualquier niño nuevo que utilice el equipo existente, es necesario realizar una evaluación de riesgos y beneficios y comunicar claramente las reglas de uso para garantizar la máxima diversión de la manera más segura.</w:t>
      </w:r>
    </w:p>
    <w:p w:rsidRPr="00870315" w:rsidR="00B37558" w:rsidP="00B37558" w:rsidRDefault="00B37558" w14:paraId="5780568D" w14:textId="77777777">
      <w:pPr>
        <w:pStyle w:val="ListParagraph"/>
        <w:numPr>
          <w:ilvl w:val="0"/>
          <w:numId w:val="26"/>
        </w:numPr>
        <w:spacing w:after="160" w:line="259" w:lineRule="auto"/>
        <w:rPr>
          <w:noProof/>
          <w:sz w:val="16"/>
          <w:szCs w:val="16"/>
        </w:rPr>
      </w:pPr>
      <w:r w:rsidRPr="171F2BBF">
        <w:rPr>
          <w:noProof/>
          <w:sz w:val="16"/>
          <w:szCs w:val="16"/>
        </w:rPr>
        <w:t>Fuente:- playengland.org.uk, y estrella creativa</w:t>
      </w:r>
    </w:p>
    <w:p w:rsidRPr="00870315" w:rsidR="00B37558" w:rsidP="00B37558" w:rsidRDefault="00B37558" w14:paraId="0B8F8842" w14:textId="77777777">
      <w:pPr>
        <w:pStyle w:val="ListParagraph"/>
        <w:numPr>
          <w:ilvl w:val="0"/>
          <w:numId w:val="26"/>
        </w:numPr>
        <w:spacing w:after="160" w:line="259" w:lineRule="auto"/>
        <w:rPr>
          <w:noProof/>
          <w:sz w:val="16"/>
          <w:szCs w:val="16"/>
        </w:rPr>
      </w:pPr>
      <w:r w:rsidRPr="171F2BBF">
        <w:rPr>
          <w:noProof/>
          <w:sz w:val="16"/>
          <w:szCs w:val="16"/>
        </w:rPr>
        <w:t xml:space="preserve">La guía, que cuenta con el respaldo del Ejecutivo de Salud y Seguridad, muestra cómo la práctica actual de evaluación de riesgos tiene en cuenta los beneficios para los niños y los jóvenes de </w:t>
      </w:r>
    </w:p>
    <w:p w:rsidRPr="00C038A5" w:rsidR="00B37558" w:rsidP="00B37558" w:rsidRDefault="00B37558" w14:paraId="6703A391" w14:textId="77777777">
      <w:pPr>
        <w:pStyle w:val="ListParagraph"/>
        <w:numPr>
          <w:ilvl w:val="0"/>
          <w:numId w:val="26"/>
        </w:numPr>
        <w:spacing w:after="160" w:line="259" w:lineRule="auto"/>
        <w:rPr>
          <w:noProof/>
          <w:sz w:val="16"/>
          <w:szCs w:val="16"/>
          <w:lang w:val="fr-FR"/>
        </w:rPr>
      </w:pPr>
      <w:r w:rsidRPr="00C038A5">
        <w:rPr>
          <w:noProof/>
          <w:sz w:val="16"/>
          <w:szCs w:val="16"/>
          <w:lang w:val="fr-FR"/>
        </w:rPr>
        <w:t>Experiencias de juego desafiantes, incluidos los riesgos.</w:t>
      </w:r>
    </w:p>
    <w:p w:rsidRPr="00C038A5" w:rsidR="00B37558" w:rsidP="00B37558" w:rsidRDefault="00B37558" w14:paraId="78F73C9F" w14:textId="77777777">
      <w:pPr>
        <w:pStyle w:val="ListParagraph"/>
        <w:numPr>
          <w:ilvl w:val="0"/>
          <w:numId w:val="26"/>
        </w:numPr>
        <w:spacing w:after="160" w:line="259" w:lineRule="auto"/>
        <w:rPr>
          <w:noProof/>
          <w:sz w:val="16"/>
          <w:szCs w:val="16"/>
          <w:lang w:val="fr-FR"/>
        </w:rPr>
      </w:pPr>
      <w:r w:rsidRPr="00C038A5">
        <w:rPr>
          <w:noProof/>
          <w:sz w:val="16"/>
          <w:szCs w:val="16"/>
          <w:lang w:val="fr-FR"/>
        </w:rPr>
        <w:t>Parte de la posición de que, si bien la experiencia y el asesoramiento externos son valiosos, la responsabilidad última de tomar decisiones recae en el proveedor.</w:t>
      </w:r>
    </w:p>
    <w:p w:rsidRPr="00C038A5" w:rsidR="00B37558" w:rsidP="00B37558" w:rsidRDefault="00B37558" w14:paraId="445C9253" w14:textId="77777777">
      <w:pPr>
        <w:pStyle w:val="ListParagraph"/>
        <w:numPr>
          <w:ilvl w:val="0"/>
          <w:numId w:val="26"/>
        </w:numPr>
        <w:spacing w:after="160" w:line="259" w:lineRule="auto"/>
        <w:rPr>
          <w:noProof/>
          <w:sz w:val="16"/>
          <w:szCs w:val="16"/>
          <w:lang w:val="fr-FR"/>
        </w:rPr>
      </w:pPr>
      <w:r w:rsidRPr="00C038A5">
        <w:rPr>
          <w:noProof/>
          <w:sz w:val="16"/>
          <w:szCs w:val="16"/>
          <w:lang w:val="fr-FR"/>
        </w:rPr>
        <w:t>La guía de implementación completa está escrita para los responsables de administrar la provisión de juegos y para aquellos involucrados en el diseño y mantenimiento de dicha provisión.</w:t>
      </w:r>
    </w:p>
    <w:p w:rsidRPr="00C038A5" w:rsidR="00B37558" w:rsidP="00B37558" w:rsidRDefault="00B37558" w14:paraId="26079592" w14:textId="77777777">
      <w:pPr>
        <w:pStyle w:val="ListParagraph"/>
        <w:numPr>
          <w:ilvl w:val="0"/>
          <w:numId w:val="26"/>
        </w:numPr>
        <w:spacing w:after="160" w:line="259" w:lineRule="auto"/>
        <w:rPr>
          <w:noProof/>
          <w:sz w:val="16"/>
          <w:szCs w:val="16"/>
          <w:lang w:val="fr-FR"/>
        </w:rPr>
      </w:pPr>
      <w:r w:rsidRPr="00C038A5">
        <w:rPr>
          <w:noProof/>
          <w:sz w:val="16"/>
          <w:szCs w:val="16"/>
          <w:lang w:val="fr-FR"/>
        </w:rPr>
        <w:t>El enfoque general también debe ser útil para aquellos que gestionan otros espacios y entornos donde juegan los niños.</w:t>
      </w:r>
    </w:p>
    <w:p w:rsidRPr="00C038A5" w:rsidR="00B37558" w:rsidP="00B37558" w:rsidRDefault="00B37558" w14:paraId="42FAB76E" w14:textId="77777777">
      <w:pPr>
        <w:pStyle w:val="ListParagraph"/>
        <w:numPr>
          <w:ilvl w:val="0"/>
          <w:numId w:val="26"/>
        </w:numPr>
        <w:spacing w:after="160" w:line="259" w:lineRule="auto"/>
        <w:rPr>
          <w:noProof/>
          <w:sz w:val="16"/>
          <w:szCs w:val="16"/>
          <w:lang w:val="it-IT"/>
        </w:rPr>
      </w:pPr>
      <w:r w:rsidRPr="00C038A5">
        <w:rPr>
          <w:noProof/>
          <w:sz w:val="16"/>
          <w:szCs w:val="16"/>
          <w:lang w:val="it-IT"/>
        </w:rPr>
        <w:t>Para descargar la disposición Gestión del riesgo en juego: Guía de implementación, visite https://ltl.org.uk/resources/managing-risk-in-play-provision-implementation-guide</w:t>
      </w:r>
    </w:p>
    <w:p w:rsidR="00B37558" w:rsidP="00B37558" w:rsidRDefault="00B37558" w14:paraId="6BD18F9B" w14:textId="77777777">
      <w:pPr>
        <w:rPr>
          <w:noProof/>
        </w:rPr>
      </w:pPr>
      <w:r>
        <w:rPr>
          <w:noProof/>
          <w:lang w:val="en-US"/>
        </w:rPr>
        <w:drawing>
          <wp:inline distT="0" distB="0" distL="0" distR="0" wp14:anchorId="2417AF4C" wp14:editId="3BACAB22">
            <wp:extent cx="478800" cy="478800"/>
            <wp:effectExtent l="0" t="0" r="0" b="0"/>
            <wp:docPr id="65562410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pic:nvPicPr>
                  <pic:blipFill>
                    <a:blip r:embed="rId31">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C038A5" w:rsidR="00B37558" w:rsidP="00B37558" w:rsidRDefault="00B37558" w14:paraId="31C21C83" w14:textId="77777777">
      <w:pPr>
        <w:jc w:val="center"/>
        <w:rPr>
          <w:b/>
          <w:bCs/>
          <w:noProof/>
          <w:sz w:val="16"/>
          <w:szCs w:val="16"/>
          <w:u w:val="single"/>
          <w:lang w:val="nl-NL"/>
        </w:rPr>
      </w:pPr>
      <w:r w:rsidRPr="00C038A5">
        <w:rPr>
          <w:b/>
          <w:bCs/>
          <w:noProof/>
          <w:sz w:val="16"/>
          <w:szCs w:val="16"/>
          <w:u w:val="single"/>
          <w:lang w:val="nl-NL"/>
        </w:rPr>
        <w:t>Fysieke ontwikkeling speeltoestellen – Installatie- en onderhoudsgids</w:t>
      </w:r>
    </w:p>
    <w:p w:rsidRPr="00C038A5" w:rsidR="00B37558" w:rsidP="00B37558" w:rsidRDefault="00B37558" w14:paraId="4ACE4D8C" w14:textId="77777777">
      <w:pPr>
        <w:rPr>
          <w:b/>
          <w:bCs/>
          <w:noProof/>
          <w:sz w:val="16"/>
          <w:szCs w:val="16"/>
          <w:lang w:val="nl-NL"/>
        </w:rPr>
      </w:pPr>
      <w:r w:rsidRPr="00C038A5">
        <w:rPr>
          <w:b/>
          <w:bCs/>
          <w:noProof/>
          <w:sz w:val="16"/>
          <w:szCs w:val="16"/>
          <w:lang w:val="nl-NL"/>
        </w:rPr>
        <w:t>Deze informatie wordt alleen als richtlijn verstrekt. U moet zich er altijd van vergewissen dat het product volkomen veilig is voor gebruik in uw omgeving met een volledige veiligheidsbeoordeling.</w:t>
      </w:r>
    </w:p>
    <w:p w:rsidRPr="00C038A5" w:rsidR="00B37558" w:rsidP="00B37558" w:rsidRDefault="00B37558" w14:paraId="77E03C0A" w14:textId="77777777">
      <w:pPr>
        <w:rPr>
          <w:noProof/>
          <w:sz w:val="16"/>
          <w:szCs w:val="16"/>
          <w:lang w:val="nl-NL"/>
        </w:rPr>
      </w:pPr>
      <w:r w:rsidRPr="00C038A5">
        <w:rPr>
          <w:noProof/>
          <w:sz w:val="16"/>
          <w:szCs w:val="16"/>
          <w:lang w:val="nl-NL"/>
        </w:rPr>
        <w:t>Speeltoestellen voor fysieke ontwikkeling bieden een verscheidenheid aan plezier en creatief denken. Ze leren kinderen tevens het inschatten van risico’s en zorgen er voor dat kinderen prachtige herinneringen maken</w:t>
      </w:r>
    </w:p>
    <w:p w:rsidRPr="002A3E64" w:rsidR="00B37558" w:rsidP="00B37558" w:rsidRDefault="00B37558" w14:paraId="78E0EF12" w14:textId="77777777">
      <w:pPr>
        <w:rPr>
          <w:noProof/>
          <w:sz w:val="16"/>
          <w:szCs w:val="16"/>
          <w:u w:val="single"/>
        </w:rPr>
      </w:pPr>
      <w:r w:rsidRPr="171F2BBF">
        <w:rPr>
          <w:noProof/>
          <w:sz w:val="16"/>
          <w:szCs w:val="16"/>
          <w:u w:val="single"/>
        </w:rPr>
        <w:t xml:space="preserve">Installatie &amp; Onderhoud </w:t>
      </w:r>
    </w:p>
    <w:p w:rsidRPr="00C038A5" w:rsidR="00B37558" w:rsidP="00B37558" w:rsidRDefault="00B37558" w14:paraId="43B84381" w14:textId="77777777">
      <w:pPr>
        <w:pStyle w:val="ListParagraph"/>
        <w:numPr>
          <w:ilvl w:val="0"/>
          <w:numId w:val="27"/>
        </w:numPr>
        <w:spacing w:after="160" w:line="259" w:lineRule="auto"/>
        <w:rPr>
          <w:noProof/>
          <w:sz w:val="16"/>
          <w:szCs w:val="16"/>
          <w:lang w:val="nl-NL"/>
        </w:rPr>
      </w:pPr>
      <w:r w:rsidRPr="00C038A5">
        <w:rPr>
          <w:noProof/>
          <w:sz w:val="16"/>
          <w:szCs w:val="16"/>
          <w:lang w:val="nl-NL"/>
        </w:rPr>
        <w:t>Voor de veiligheid moeten alle speeltoestellen voor fysieke ontwikkeling op een, vlakke ondergrond worden geplaatst, op een geschikte, veilige ondergrond die voldoet aan EN 1177:2018 (neem contact op met uw aannemer voor oppervlakte-installatie)</w:t>
      </w:r>
    </w:p>
    <w:p w:rsidRPr="00C038A5" w:rsidR="00B37558" w:rsidP="00B37558" w:rsidRDefault="00B37558" w14:paraId="6511A000" w14:textId="77777777">
      <w:pPr>
        <w:pStyle w:val="ListParagraph"/>
        <w:numPr>
          <w:ilvl w:val="0"/>
          <w:numId w:val="27"/>
        </w:numPr>
        <w:spacing w:after="160" w:line="259" w:lineRule="auto"/>
        <w:rPr>
          <w:noProof/>
          <w:sz w:val="16"/>
          <w:szCs w:val="16"/>
          <w:lang w:val="nl-NL"/>
        </w:rPr>
      </w:pPr>
      <w:r w:rsidRPr="00C038A5">
        <w:rPr>
          <w:noProof/>
          <w:sz w:val="16"/>
          <w:szCs w:val="16"/>
          <w:lang w:val="nl-NL"/>
        </w:rPr>
        <w:t>Toezicht van een volwassene is te allen tijde vereist.</w:t>
      </w:r>
    </w:p>
    <w:p w:rsidRPr="00C038A5" w:rsidR="00B37558" w:rsidP="00B37558" w:rsidRDefault="00B37558" w14:paraId="5F017CC6" w14:textId="77777777">
      <w:pPr>
        <w:pStyle w:val="ListParagraph"/>
        <w:numPr>
          <w:ilvl w:val="0"/>
          <w:numId w:val="27"/>
        </w:numPr>
        <w:spacing w:after="160" w:line="259" w:lineRule="auto"/>
        <w:rPr>
          <w:noProof/>
          <w:sz w:val="16"/>
          <w:szCs w:val="16"/>
          <w:lang w:val="nl-NL"/>
        </w:rPr>
      </w:pPr>
      <w:r w:rsidRPr="00C038A5">
        <w:rPr>
          <w:noProof/>
          <w:sz w:val="16"/>
          <w:szCs w:val="16"/>
          <w:lang w:val="nl-NL"/>
        </w:rPr>
        <w:t>Controleer voor het begin van elke speelsessie of alle bevestigingen goed vastzitten.</w:t>
      </w:r>
    </w:p>
    <w:p w:rsidRPr="00C038A5" w:rsidR="00B37558" w:rsidP="00B37558" w:rsidRDefault="00B37558" w14:paraId="39E54C3F" w14:textId="77777777">
      <w:pPr>
        <w:pStyle w:val="ListParagraph"/>
        <w:numPr>
          <w:ilvl w:val="0"/>
          <w:numId w:val="27"/>
        </w:numPr>
        <w:spacing w:after="160" w:line="259" w:lineRule="auto"/>
        <w:rPr>
          <w:noProof/>
          <w:sz w:val="16"/>
          <w:szCs w:val="16"/>
          <w:lang w:val="nl-NL"/>
        </w:rPr>
      </w:pPr>
      <w:r w:rsidRPr="00C038A5">
        <w:rPr>
          <w:noProof/>
          <w:sz w:val="16"/>
          <w:szCs w:val="16"/>
          <w:lang w:val="nl-NL"/>
        </w:rPr>
        <w:t>Controleer speeltoestellen dagelijks na gebruik op breuken en gevaren zoals barsten en splinters. (Hout is een natuurproduct en gevoelig voor splijten door vochtige en droge omstandigheden) Registreer en meld eventuele blijvende gebreken.</w:t>
      </w:r>
    </w:p>
    <w:p w:rsidRPr="00C038A5" w:rsidR="00B37558" w:rsidP="00B37558" w:rsidRDefault="00B37558" w14:paraId="0F4CC1A4" w14:textId="77777777">
      <w:pPr>
        <w:pStyle w:val="ListParagraph"/>
        <w:numPr>
          <w:ilvl w:val="0"/>
          <w:numId w:val="27"/>
        </w:numPr>
        <w:spacing w:after="160" w:line="259" w:lineRule="auto"/>
        <w:rPr>
          <w:noProof/>
          <w:sz w:val="16"/>
          <w:szCs w:val="16"/>
          <w:lang w:val="nl-NL"/>
        </w:rPr>
      </w:pPr>
      <w:r w:rsidRPr="00C038A5">
        <w:rPr>
          <w:noProof/>
          <w:sz w:val="16"/>
          <w:szCs w:val="16"/>
          <w:lang w:val="nl-NL"/>
        </w:rPr>
        <w:t>Meld eventuele veiligheidsproblemen onmiddellijk aan COSY.</w:t>
      </w:r>
    </w:p>
    <w:p w:rsidRPr="00C038A5" w:rsidR="00B37558" w:rsidP="00B37558" w:rsidRDefault="00B37558" w14:paraId="79F2316E" w14:textId="77777777">
      <w:pPr>
        <w:pStyle w:val="ListParagraph"/>
        <w:numPr>
          <w:ilvl w:val="0"/>
          <w:numId w:val="27"/>
        </w:numPr>
        <w:spacing w:after="160" w:line="259" w:lineRule="auto"/>
        <w:rPr>
          <w:noProof/>
          <w:sz w:val="16"/>
          <w:szCs w:val="16"/>
          <w:lang w:val="nl-NL"/>
        </w:rPr>
      </w:pPr>
      <w:r w:rsidRPr="00C038A5">
        <w:rPr>
          <w:noProof/>
          <w:sz w:val="16"/>
          <w:szCs w:val="16"/>
          <w:lang w:val="nl-NL"/>
        </w:rPr>
        <w:t>Als er onderdelen beschadigd of kapot gaan, moet dit onmiddellijk aan COSY worden gemeld.</w:t>
      </w:r>
    </w:p>
    <w:p w:rsidRPr="00C038A5" w:rsidR="00B37558" w:rsidP="00B37558" w:rsidRDefault="00B37558" w14:paraId="14CDF98A" w14:textId="77777777">
      <w:pPr>
        <w:pStyle w:val="ListParagraph"/>
        <w:numPr>
          <w:ilvl w:val="0"/>
          <w:numId w:val="27"/>
        </w:numPr>
        <w:spacing w:after="160" w:line="259" w:lineRule="auto"/>
        <w:rPr>
          <w:noProof/>
          <w:sz w:val="16"/>
          <w:szCs w:val="16"/>
          <w:lang w:val="nl-NL"/>
        </w:rPr>
      </w:pPr>
      <w:r w:rsidRPr="00C038A5">
        <w:rPr>
          <w:noProof/>
          <w:sz w:val="16"/>
          <w:szCs w:val="16"/>
          <w:lang w:val="nl-NL"/>
        </w:rPr>
        <w:t>Eventuele reserveonderdelen moeten bij COSY worden besteld.</w:t>
      </w:r>
    </w:p>
    <w:p w:rsidRPr="00C038A5" w:rsidR="00B37558" w:rsidP="00B37558" w:rsidRDefault="00B37558" w14:paraId="73A79358" w14:textId="77777777">
      <w:pPr>
        <w:pStyle w:val="ListParagraph"/>
        <w:numPr>
          <w:ilvl w:val="0"/>
          <w:numId w:val="27"/>
        </w:numPr>
        <w:spacing w:after="160" w:line="259" w:lineRule="auto"/>
        <w:rPr>
          <w:noProof/>
          <w:sz w:val="16"/>
          <w:szCs w:val="16"/>
          <w:lang w:val="nl-NL"/>
        </w:rPr>
      </w:pPr>
      <w:r w:rsidRPr="00C038A5">
        <w:rPr>
          <w:noProof/>
          <w:sz w:val="16"/>
          <w:szCs w:val="16"/>
          <w:lang w:val="nl-NL"/>
        </w:rPr>
        <w:t xml:space="preserve">De behandeling op de speeltoestellen MOET 6-12 maanden opnieuw worden aangebracht om de levensduur te verlengen. </w:t>
      </w:r>
    </w:p>
    <w:p w:rsidRPr="00C038A5" w:rsidR="00B37558" w:rsidP="00B37558" w:rsidRDefault="00B37558" w14:paraId="15DE8C56" w14:textId="77777777">
      <w:pPr>
        <w:pStyle w:val="ListParagraph"/>
        <w:numPr>
          <w:ilvl w:val="0"/>
          <w:numId w:val="27"/>
        </w:numPr>
        <w:spacing w:after="160" w:line="259" w:lineRule="auto"/>
        <w:rPr>
          <w:noProof/>
          <w:sz w:val="16"/>
          <w:szCs w:val="16"/>
          <w:lang w:val="nl-NL"/>
        </w:rPr>
      </w:pPr>
      <w:r w:rsidRPr="00C038A5">
        <w:rPr>
          <w:noProof/>
          <w:sz w:val="16"/>
          <w:szCs w:val="16"/>
          <w:lang w:val="nl-NL"/>
        </w:rPr>
        <w:t>Voor het onderhoud adviseren wij u alleen kindvriendelijke en dus niet-giftige middelen te gebruiken.</w:t>
      </w:r>
    </w:p>
    <w:p w:rsidRPr="002A3E64" w:rsidR="00B37558" w:rsidP="00B37558" w:rsidRDefault="00B37558" w14:paraId="367EEC79" w14:textId="77777777">
      <w:pPr>
        <w:rPr>
          <w:noProof/>
          <w:sz w:val="16"/>
          <w:szCs w:val="16"/>
          <w:u w:val="single"/>
        </w:rPr>
      </w:pPr>
      <w:r w:rsidRPr="171F2BBF">
        <w:rPr>
          <w:noProof/>
          <w:sz w:val="16"/>
          <w:szCs w:val="16"/>
          <w:u w:val="single"/>
        </w:rPr>
        <w:t xml:space="preserve">Vrije val hoogten </w:t>
      </w:r>
    </w:p>
    <w:p w:rsidRPr="00C038A5" w:rsidR="00B37558" w:rsidP="00B37558" w:rsidRDefault="00B37558" w14:paraId="67360CD9" w14:textId="77777777">
      <w:pPr>
        <w:pStyle w:val="ListParagraph"/>
        <w:numPr>
          <w:ilvl w:val="0"/>
          <w:numId w:val="34"/>
        </w:numPr>
        <w:spacing w:after="160" w:line="259" w:lineRule="auto"/>
        <w:rPr>
          <w:noProof/>
          <w:sz w:val="16"/>
          <w:szCs w:val="16"/>
          <w:lang w:val="nl-NL"/>
        </w:rPr>
      </w:pPr>
      <w:r w:rsidRPr="00C038A5">
        <w:rPr>
          <w:noProof/>
          <w:sz w:val="16"/>
          <w:szCs w:val="16"/>
          <w:lang w:val="nl-NL"/>
        </w:rPr>
        <w:t>Alle klimproducten met een hoogte tot 150 cm vereisen een vrije speel ruimte van 150 cm aan alle zijden, vrij van obstakels.</w:t>
      </w:r>
    </w:p>
    <w:p w:rsidRPr="00C038A5" w:rsidR="00B37558" w:rsidP="00B37558" w:rsidRDefault="00B37558" w14:paraId="34817BA0" w14:textId="77777777">
      <w:pPr>
        <w:pStyle w:val="ListParagraph"/>
        <w:numPr>
          <w:ilvl w:val="0"/>
          <w:numId w:val="34"/>
        </w:numPr>
        <w:spacing w:after="160" w:line="259" w:lineRule="auto"/>
        <w:rPr>
          <w:noProof/>
          <w:sz w:val="16"/>
          <w:szCs w:val="16"/>
          <w:lang w:val="nl-NL"/>
        </w:rPr>
      </w:pPr>
      <w:r w:rsidRPr="00C038A5">
        <w:rPr>
          <w:noProof/>
          <w:sz w:val="16"/>
          <w:szCs w:val="16"/>
          <w:lang w:val="nl-NL"/>
        </w:rPr>
        <w:t>Alle klimproducten met een hoogte tot 200 cm vereisen een vrije speel ruimte van 183 cm aan alle zijden, vrij van obstakels.</w:t>
      </w:r>
    </w:p>
    <w:p w:rsidRPr="007D12FC" w:rsidR="00B37558" w:rsidP="007D12FC" w:rsidRDefault="00B37558" w14:paraId="11EE0DD9" w14:textId="77777777">
      <w:pPr>
        <w:rPr>
          <w:noProof/>
          <w:sz w:val="16"/>
          <w:szCs w:val="16"/>
        </w:rPr>
      </w:pPr>
      <w:r w:rsidRPr="171F2BBF">
        <w:rPr>
          <w:noProof/>
          <w:sz w:val="16"/>
          <w:szCs w:val="16"/>
          <w:u w:val="single"/>
        </w:rPr>
        <w:t>Tijdens het spleen</w:t>
      </w:r>
    </w:p>
    <w:p w:rsidRPr="00C038A5" w:rsidR="00B37558" w:rsidP="00B37558" w:rsidRDefault="00B37558" w14:paraId="0DD237CE" w14:textId="77777777">
      <w:pPr>
        <w:pStyle w:val="ListParagraph"/>
        <w:numPr>
          <w:ilvl w:val="0"/>
          <w:numId w:val="28"/>
        </w:numPr>
        <w:spacing w:after="160" w:line="259" w:lineRule="auto"/>
        <w:rPr>
          <w:noProof/>
          <w:sz w:val="16"/>
          <w:szCs w:val="16"/>
          <w:lang w:val="nl-NL"/>
        </w:rPr>
      </w:pPr>
      <w:r w:rsidRPr="00C038A5">
        <w:rPr>
          <w:noProof/>
          <w:sz w:val="16"/>
          <w:szCs w:val="16"/>
          <w:lang w:val="nl-NL"/>
        </w:rPr>
        <w:t>Wijs op voor de hand liggende specifieke risico's met betrekking tot individuele producten en gebruiksregels.</w:t>
      </w:r>
    </w:p>
    <w:p w:rsidRPr="00C038A5" w:rsidR="00B37558" w:rsidP="00B37558" w:rsidRDefault="00B37558" w14:paraId="18EB5068" w14:textId="77777777">
      <w:pPr>
        <w:pStyle w:val="ListParagraph"/>
        <w:numPr>
          <w:ilvl w:val="0"/>
          <w:numId w:val="28"/>
        </w:numPr>
        <w:spacing w:after="160" w:line="259" w:lineRule="auto"/>
        <w:rPr>
          <w:noProof/>
          <w:sz w:val="16"/>
          <w:szCs w:val="16"/>
          <w:lang w:val="nl-NL"/>
        </w:rPr>
      </w:pPr>
      <w:r w:rsidRPr="00C038A5">
        <w:rPr>
          <w:noProof/>
          <w:sz w:val="16"/>
          <w:szCs w:val="16"/>
          <w:lang w:val="nl-NL"/>
        </w:rPr>
        <w:t>Net als bij elk nieuw speel materiaal dat door nieuwe kinderen wordt gebruikt moet een risico-analyse worden uitgevoerd en moeten de gebruiksregels duidelijk worden gecommuniceerd om maximaal plezier op de veiligste manier te garanderen.</w:t>
      </w:r>
    </w:p>
    <w:p w:rsidRPr="00C038A5" w:rsidR="00B37558" w:rsidP="00B37558" w:rsidRDefault="00B37558" w14:paraId="318F0C0C" w14:textId="77777777">
      <w:pPr>
        <w:pStyle w:val="ListParagraph"/>
        <w:numPr>
          <w:ilvl w:val="0"/>
          <w:numId w:val="28"/>
        </w:numPr>
        <w:spacing w:after="160" w:line="259" w:lineRule="auto"/>
        <w:rPr>
          <w:noProof/>
          <w:sz w:val="16"/>
          <w:szCs w:val="16"/>
          <w:lang w:val="nl-NL"/>
        </w:rPr>
      </w:pPr>
      <w:r w:rsidRPr="00C038A5">
        <w:rPr>
          <w:noProof/>
          <w:sz w:val="16"/>
          <w:szCs w:val="16"/>
          <w:lang w:val="nl-NL"/>
        </w:rPr>
        <w:t>Als u buitenproducten gebruikt, houd er dan rekening mee dat het risico zal toenemen in verband met bepaalde weersomstandigheden, zoals verhoogde gladheid, en beheer dienovereenkomstig.</w:t>
      </w:r>
    </w:p>
    <w:p w:rsidRPr="00C038A5" w:rsidR="00B37558" w:rsidP="00B37558" w:rsidRDefault="00B37558" w14:paraId="10CD0752" w14:textId="77777777">
      <w:pPr>
        <w:pStyle w:val="ListParagraph"/>
        <w:numPr>
          <w:ilvl w:val="0"/>
          <w:numId w:val="28"/>
        </w:numPr>
        <w:spacing w:after="160" w:line="259" w:lineRule="auto"/>
        <w:rPr>
          <w:noProof/>
          <w:sz w:val="16"/>
          <w:szCs w:val="16"/>
          <w:lang w:val="nl-NL"/>
        </w:rPr>
      </w:pPr>
      <w:r w:rsidRPr="00C038A5">
        <w:rPr>
          <w:noProof/>
          <w:sz w:val="16"/>
          <w:szCs w:val="16"/>
          <w:lang w:val="nl-NL"/>
        </w:rPr>
        <w:t>Speeltoestellen voor fysieke ontwikkeling bieden, zoals alle producten mogelijkheden dat kinderen op ongebruikelijke manieren met producten zullen spelen, zorg ervoor dat kinderen weten wat ze doen met betrekking tot klimmen, balanceren en bouwen om ervoor te zorgen dat de kinderen veilig spelen.</w:t>
      </w:r>
    </w:p>
    <w:p w:rsidRPr="00C038A5" w:rsidR="00B37558" w:rsidP="00B37558" w:rsidRDefault="00B37558" w14:paraId="29B1345A" w14:textId="77777777">
      <w:pPr>
        <w:pStyle w:val="ListParagraph"/>
        <w:numPr>
          <w:ilvl w:val="0"/>
          <w:numId w:val="28"/>
        </w:numPr>
        <w:spacing w:after="160" w:line="259" w:lineRule="auto"/>
        <w:rPr>
          <w:noProof/>
          <w:sz w:val="16"/>
          <w:szCs w:val="16"/>
          <w:lang w:val="nl-NL"/>
        </w:rPr>
      </w:pPr>
      <w:r w:rsidRPr="00C038A5">
        <w:rPr>
          <w:noProof/>
          <w:sz w:val="16"/>
          <w:szCs w:val="16"/>
          <w:lang w:val="nl-NL"/>
        </w:rPr>
        <w:t>Informeer de deelnemers dat, aangezien sommige voorwerpen zwaarder of lang zijn, ze niet boven hoofdhoogte mogen worden gedragen of gehouden en dat sommige altijd met minimaal twee personen moeten worden verplaatst om ervoor te zorgen dat er geen verwondingen optreden.</w:t>
      </w:r>
    </w:p>
    <w:p w:rsidRPr="00C038A5" w:rsidR="00B37558" w:rsidP="00B37558" w:rsidRDefault="00B37558" w14:paraId="15742C55" w14:textId="77777777">
      <w:pPr>
        <w:pStyle w:val="ListParagraph"/>
        <w:numPr>
          <w:ilvl w:val="0"/>
          <w:numId w:val="28"/>
        </w:numPr>
        <w:spacing w:after="160" w:line="259" w:lineRule="auto"/>
        <w:rPr>
          <w:noProof/>
          <w:sz w:val="16"/>
          <w:szCs w:val="16"/>
          <w:lang w:val="nl-NL"/>
        </w:rPr>
      </w:pPr>
      <w:r w:rsidRPr="00C038A5">
        <w:rPr>
          <w:noProof/>
          <w:sz w:val="16"/>
          <w:szCs w:val="16"/>
          <w:lang w:val="nl-NL"/>
        </w:rPr>
        <w:t>Zorg voor een adequaat niveau van toezicht en dat de supervisor is getraind in risicobewustzijn.</w:t>
      </w:r>
    </w:p>
    <w:p w:rsidRPr="002A3E64" w:rsidR="00B37558" w:rsidP="00B37558" w:rsidRDefault="00B37558" w14:paraId="53BAB391" w14:textId="77777777">
      <w:pPr>
        <w:rPr>
          <w:noProof/>
          <w:sz w:val="16"/>
          <w:szCs w:val="16"/>
          <w:u w:val="single"/>
        </w:rPr>
      </w:pPr>
      <w:r w:rsidRPr="171F2BBF">
        <w:rPr>
          <w:noProof/>
          <w:sz w:val="16"/>
          <w:szCs w:val="16"/>
          <w:u w:val="single"/>
        </w:rPr>
        <w:t xml:space="preserve">Risicobeheer in spelvoorziening. </w:t>
      </w:r>
    </w:p>
    <w:p w:rsidRPr="00C038A5" w:rsidR="00B37558" w:rsidP="00B37558" w:rsidRDefault="00B37558" w14:paraId="78C38CD0" w14:textId="77777777">
      <w:pPr>
        <w:pStyle w:val="ListParagraph"/>
        <w:numPr>
          <w:ilvl w:val="0"/>
          <w:numId w:val="29"/>
        </w:numPr>
        <w:spacing w:after="160" w:line="259" w:lineRule="auto"/>
        <w:rPr>
          <w:noProof/>
          <w:sz w:val="16"/>
          <w:szCs w:val="16"/>
          <w:lang w:val="nl-NL"/>
        </w:rPr>
      </w:pPr>
      <w:r w:rsidRPr="00C038A5">
        <w:rPr>
          <w:noProof/>
          <w:sz w:val="16"/>
          <w:szCs w:val="16"/>
          <w:lang w:val="nl-NL"/>
        </w:rPr>
        <w:t>· Bij elk nieuw speel materiaal dat door kinderen wordt gebruikt moet een risicoanalyse worden uitgevoerd en moeten de gebruiksregels duidelijk worden gecommuniceerd om maximaal plezier op de veiligste manier te garanderen.</w:t>
      </w:r>
    </w:p>
    <w:p w:rsidRPr="002A3E64" w:rsidR="00B37558" w:rsidP="00B37558" w:rsidRDefault="00B37558" w14:paraId="75D50C9D" w14:textId="77777777">
      <w:pPr>
        <w:pStyle w:val="ListParagraph"/>
        <w:numPr>
          <w:ilvl w:val="0"/>
          <w:numId w:val="29"/>
        </w:numPr>
        <w:spacing w:after="160" w:line="259" w:lineRule="auto"/>
        <w:rPr>
          <w:noProof/>
          <w:sz w:val="16"/>
          <w:szCs w:val="16"/>
        </w:rPr>
      </w:pPr>
      <w:r w:rsidRPr="171F2BBF">
        <w:rPr>
          <w:noProof/>
          <w:sz w:val="16"/>
          <w:szCs w:val="16"/>
        </w:rPr>
        <w:t>Bron: - playengland.org.uk, &amp; creative star</w:t>
      </w:r>
    </w:p>
    <w:p w:rsidRPr="00C038A5" w:rsidR="00B37558" w:rsidP="00B37558" w:rsidRDefault="00B37558" w14:paraId="3FF76B71" w14:textId="77777777">
      <w:pPr>
        <w:pStyle w:val="ListParagraph"/>
        <w:numPr>
          <w:ilvl w:val="0"/>
          <w:numId w:val="29"/>
        </w:numPr>
        <w:spacing w:after="160" w:line="259" w:lineRule="auto"/>
        <w:rPr>
          <w:noProof/>
          <w:sz w:val="16"/>
          <w:szCs w:val="16"/>
          <w:lang w:val="nl-NL"/>
        </w:rPr>
      </w:pPr>
      <w:r w:rsidRPr="00C038A5">
        <w:rPr>
          <w:noProof/>
          <w:sz w:val="16"/>
          <w:szCs w:val="16"/>
          <w:lang w:val="nl-NL"/>
        </w:rPr>
        <w:t>De regels als zijnde bepaald door de warenwet zorgen er voor dat de kinderen ondanks bepaalde maar beperkte risico’s toch maximaal speelplezier beleven.</w:t>
      </w:r>
    </w:p>
    <w:p w:rsidRPr="00C038A5" w:rsidR="00B37558" w:rsidP="00B37558" w:rsidRDefault="00B37558" w14:paraId="13ECF606" w14:textId="77777777">
      <w:pPr>
        <w:pStyle w:val="ListParagraph"/>
        <w:numPr>
          <w:ilvl w:val="0"/>
          <w:numId w:val="29"/>
        </w:numPr>
        <w:spacing w:after="160" w:line="259" w:lineRule="auto"/>
        <w:rPr>
          <w:noProof/>
          <w:sz w:val="16"/>
          <w:szCs w:val="16"/>
          <w:lang w:val="nl-NL"/>
        </w:rPr>
      </w:pPr>
      <w:r w:rsidRPr="00C038A5">
        <w:rPr>
          <w:noProof/>
          <w:sz w:val="16"/>
          <w:szCs w:val="16"/>
          <w:lang w:val="nl-NL"/>
        </w:rPr>
        <w:t>Deze regels gaan uit van het standpunt dat, hoewel externe expertise en advies waardevol zijn, de uiteindelijke verantwoordelijkheid voor het nemen van beslissingen bij de aanbieder ligt.</w:t>
      </w:r>
    </w:p>
    <w:p w:rsidRPr="00C038A5" w:rsidR="00B37558" w:rsidP="00B37558" w:rsidRDefault="00B37558" w14:paraId="4055C838" w14:textId="77777777">
      <w:pPr>
        <w:pStyle w:val="ListParagraph"/>
        <w:numPr>
          <w:ilvl w:val="0"/>
          <w:numId w:val="29"/>
        </w:numPr>
        <w:spacing w:after="160" w:line="259" w:lineRule="auto"/>
        <w:rPr>
          <w:noProof/>
          <w:sz w:val="16"/>
          <w:szCs w:val="16"/>
          <w:lang w:val="nl-NL"/>
        </w:rPr>
      </w:pPr>
      <w:r w:rsidRPr="00C038A5">
        <w:rPr>
          <w:noProof/>
          <w:sz w:val="16"/>
          <w:szCs w:val="16"/>
          <w:lang w:val="nl-NL"/>
        </w:rPr>
        <w:t>De volledige implementatiegids is geschreven voor degenen die verantwoordelijk zijn voor het beheer van het spelaanbod en voor degenen die betrokken zijn bij het ontwerpen en onderhouden van een dergelijk aanbod.</w:t>
      </w:r>
    </w:p>
    <w:p w:rsidRPr="00C038A5" w:rsidR="00B37558" w:rsidP="00B37558" w:rsidRDefault="00B37558" w14:paraId="14A8E13A" w14:textId="77777777">
      <w:pPr>
        <w:pStyle w:val="ListParagraph"/>
        <w:numPr>
          <w:ilvl w:val="0"/>
          <w:numId w:val="29"/>
        </w:numPr>
        <w:spacing w:after="160" w:line="259" w:lineRule="auto"/>
        <w:rPr>
          <w:noProof/>
          <w:sz w:val="16"/>
          <w:szCs w:val="16"/>
          <w:lang w:val="nl-NL"/>
        </w:rPr>
      </w:pPr>
      <w:r w:rsidRPr="00C038A5">
        <w:rPr>
          <w:noProof/>
          <w:sz w:val="16"/>
          <w:szCs w:val="16"/>
          <w:lang w:val="nl-NL"/>
        </w:rPr>
        <w:t>Deze algemene aanpak moet ook nuttig zijn voor degenen die andere ruimtes en instellingen beheren waar kinderen spelen.</w:t>
      </w:r>
    </w:p>
    <w:p w:rsidRPr="00C038A5" w:rsidR="00B37558" w:rsidP="00B37558" w:rsidRDefault="00B37558" w14:paraId="5E1ECD05" w14:textId="77777777">
      <w:pPr>
        <w:pStyle w:val="ListParagraph"/>
        <w:numPr>
          <w:ilvl w:val="0"/>
          <w:numId w:val="29"/>
        </w:numPr>
        <w:spacing w:after="160" w:line="259" w:lineRule="auto"/>
        <w:rPr>
          <w:noProof/>
          <w:sz w:val="16"/>
          <w:szCs w:val="16"/>
          <w:lang w:val="nl-NL"/>
        </w:rPr>
      </w:pPr>
      <w:r w:rsidRPr="00C038A5">
        <w:rPr>
          <w:noProof/>
          <w:sz w:val="16"/>
          <w:szCs w:val="16"/>
          <w:lang w:val="nl-NL"/>
        </w:rPr>
        <w:t xml:space="preserve">Om de gids voor het beheren van risico's in het spel te downloaden, gaat u naar </w:t>
      </w:r>
      <w:hyperlink r:id="rId32">
        <w:r w:rsidRPr="00C038A5">
          <w:rPr>
            <w:rStyle w:val="Hyperlink"/>
            <w:noProof/>
            <w:sz w:val="16"/>
            <w:szCs w:val="16"/>
            <w:lang w:val="nl-NL"/>
          </w:rPr>
          <w:t>https://ltl.org.uk/resources/managing-risk-in-play-provision-implementation-guide</w:t>
        </w:r>
      </w:hyperlink>
      <w:r w:rsidRPr="00C038A5">
        <w:rPr>
          <w:noProof/>
          <w:sz w:val="16"/>
          <w:szCs w:val="16"/>
          <w:lang w:val="nl-NL"/>
        </w:rPr>
        <w:t xml:space="preserve"> </w:t>
      </w:r>
    </w:p>
    <w:p w:rsidR="00B37558" w:rsidP="00B37558" w:rsidRDefault="00B37558" w14:paraId="238601FE" w14:textId="77777777">
      <w:pPr>
        <w:rPr>
          <w:noProof/>
        </w:rPr>
      </w:pPr>
      <w:r>
        <w:rPr>
          <w:noProof/>
          <w:lang w:val="en-US"/>
        </w:rPr>
        <w:drawing>
          <wp:inline distT="0" distB="0" distL="0" distR="0" wp14:anchorId="6A2E1DDA" wp14:editId="063C209F">
            <wp:extent cx="478800" cy="478800"/>
            <wp:effectExtent l="0" t="0" r="0" b="0"/>
            <wp:docPr id="247582083" name="Picture 26"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pic:nvPicPr>
                  <pic:blipFill>
                    <a:blip r:embed="rId33">
                      <a:extLst>
                        <a:ext uri="{28A0092B-C50C-407E-A947-70E740481C1C}">
                          <a14:useLocalDpi xmlns:a14="http://schemas.microsoft.com/office/drawing/2010/main" val="0"/>
                        </a:ext>
                      </a:extLst>
                    </a:blip>
                    <a:stretch>
                      <a:fillRect/>
                    </a:stretch>
                  </pic:blipFill>
                  <pic:spPr>
                    <a:xfrm>
                      <a:off x="0" y="0"/>
                      <a:ext cx="478800" cy="478800"/>
                    </a:xfrm>
                    <a:prstGeom prst="rect">
                      <a:avLst/>
                    </a:prstGeom>
                  </pic:spPr>
                </pic:pic>
              </a:graphicData>
            </a:graphic>
          </wp:inline>
        </w:drawing>
      </w:r>
    </w:p>
    <w:p w:rsidRPr="006B53C6" w:rsidR="00B37558" w:rsidP="00B37558" w:rsidRDefault="00B37558" w14:paraId="44393B05" w14:textId="77777777">
      <w:pPr>
        <w:jc w:val="center"/>
        <w:rPr>
          <w:b/>
          <w:bCs/>
          <w:noProof/>
          <w:sz w:val="16"/>
          <w:szCs w:val="16"/>
          <w:u w:val="single"/>
        </w:rPr>
      </w:pPr>
      <w:r w:rsidRPr="171F2BBF">
        <w:rPr>
          <w:b/>
          <w:bCs/>
          <w:noProof/>
          <w:sz w:val="16"/>
          <w:szCs w:val="16"/>
          <w:u w:val="single"/>
        </w:rPr>
        <w:t>Fysisk utveckling Lekutrustning – Installations- och Underhållsguide</w:t>
      </w:r>
    </w:p>
    <w:p w:rsidRPr="008627F3" w:rsidR="00B37558" w:rsidP="00B37558" w:rsidRDefault="00B37558" w14:paraId="2D1356FA" w14:textId="77777777">
      <w:pPr>
        <w:rPr>
          <w:b/>
          <w:bCs/>
          <w:noProof/>
          <w:sz w:val="16"/>
          <w:szCs w:val="16"/>
        </w:rPr>
      </w:pPr>
      <w:r w:rsidRPr="171F2BBF">
        <w:rPr>
          <w:b/>
          <w:bCs/>
          <w:noProof/>
          <w:sz w:val="16"/>
          <w:szCs w:val="16"/>
        </w:rPr>
        <w:t>Denna information tillhandahålls endast som vägledning. Du bör alltid försäkra dig om att produkten är helt säker att använda i din miljö med en fullständig säkerhetsbedömning.</w:t>
      </w:r>
    </w:p>
    <w:p w:rsidRPr="006B53C6" w:rsidR="00B37558" w:rsidP="00B37558" w:rsidRDefault="00B37558" w14:paraId="134BDB49" w14:textId="77777777">
      <w:pPr>
        <w:rPr>
          <w:noProof/>
          <w:sz w:val="16"/>
          <w:szCs w:val="16"/>
        </w:rPr>
      </w:pPr>
      <w:r w:rsidRPr="171F2BBF">
        <w:rPr>
          <w:noProof/>
          <w:sz w:val="16"/>
          <w:szCs w:val="16"/>
        </w:rPr>
        <w:t>Lekutrustning för fysisk utveckling ger en mängd öppen glädje och kreativt tänkande, vilket gör det möjligt för ett brett spektrum av barn att bedöma risker och fördelar och skapa några underbara, lekfulla och minnesvärda upplevelser.</w:t>
      </w:r>
    </w:p>
    <w:p w:rsidRPr="006B53C6" w:rsidR="00B37558" w:rsidP="00B37558" w:rsidRDefault="00B37558" w14:paraId="482B0B12" w14:textId="77777777">
      <w:pPr>
        <w:rPr>
          <w:noProof/>
          <w:sz w:val="16"/>
          <w:szCs w:val="16"/>
          <w:u w:val="single"/>
        </w:rPr>
      </w:pPr>
      <w:r w:rsidRPr="171F2BBF">
        <w:rPr>
          <w:noProof/>
          <w:sz w:val="16"/>
          <w:szCs w:val="16"/>
          <w:u w:val="single"/>
        </w:rPr>
        <w:t xml:space="preserve">Installation &amp; Underhåll </w:t>
      </w:r>
    </w:p>
    <w:p w:rsidRPr="00F35FFA" w:rsidR="00B37558" w:rsidP="00B37558" w:rsidRDefault="00B37558" w14:paraId="1A1F20C7" w14:textId="77777777">
      <w:pPr>
        <w:pStyle w:val="ListParagraph"/>
        <w:numPr>
          <w:ilvl w:val="0"/>
          <w:numId w:val="30"/>
        </w:numPr>
        <w:spacing w:after="160" w:line="259" w:lineRule="auto"/>
        <w:rPr>
          <w:noProof/>
          <w:sz w:val="16"/>
          <w:szCs w:val="16"/>
        </w:rPr>
      </w:pPr>
      <w:r w:rsidRPr="171F2BBF">
        <w:rPr>
          <w:noProof/>
          <w:sz w:val="16"/>
          <w:szCs w:val="16"/>
        </w:rPr>
        <w:t>Av säkerhetsskäl måste all lekutrustning för fysisk utveckling placeras på en plan, jämn yta, med en lämplig säker yta som överensstämmer med EN 1177:2018 (Kontrollera med din ytinstallationsentreprenör)</w:t>
      </w:r>
    </w:p>
    <w:p w:rsidRPr="00F35FFA" w:rsidR="00B37558" w:rsidP="00B37558" w:rsidRDefault="00B37558" w14:paraId="1426FCE1" w14:textId="77777777">
      <w:pPr>
        <w:pStyle w:val="ListParagraph"/>
        <w:numPr>
          <w:ilvl w:val="0"/>
          <w:numId w:val="30"/>
        </w:numPr>
        <w:spacing w:after="160" w:line="259" w:lineRule="auto"/>
        <w:rPr>
          <w:noProof/>
          <w:sz w:val="16"/>
          <w:szCs w:val="16"/>
        </w:rPr>
      </w:pPr>
      <w:r w:rsidRPr="171F2BBF">
        <w:rPr>
          <w:noProof/>
          <w:sz w:val="16"/>
          <w:szCs w:val="16"/>
        </w:rPr>
        <w:t>Vuxenövervakning krävs hela tiden.</w:t>
      </w:r>
    </w:p>
    <w:p w:rsidRPr="00F46AE8" w:rsidR="00B37558" w:rsidP="00B37558" w:rsidRDefault="00B37558" w14:paraId="6450DED2" w14:textId="77777777">
      <w:pPr>
        <w:pStyle w:val="ListParagraph"/>
        <w:numPr>
          <w:ilvl w:val="0"/>
          <w:numId w:val="30"/>
        </w:numPr>
        <w:spacing w:after="160" w:line="259" w:lineRule="auto"/>
        <w:rPr>
          <w:noProof/>
          <w:sz w:val="16"/>
          <w:szCs w:val="16"/>
          <w:lang w:val="de-DE"/>
        </w:rPr>
      </w:pPr>
      <w:r w:rsidRPr="00F46AE8">
        <w:rPr>
          <w:noProof/>
          <w:sz w:val="16"/>
          <w:szCs w:val="16"/>
          <w:lang w:val="de-DE"/>
        </w:rPr>
        <w:t>Innan du börjar varje spelsession, kontrollera att alla fästen är åtdragna.</w:t>
      </w:r>
    </w:p>
    <w:p w:rsidRPr="00F46AE8" w:rsidR="00B37558" w:rsidP="00B37558" w:rsidRDefault="00B37558" w14:paraId="0ED895E8" w14:textId="77777777">
      <w:pPr>
        <w:pStyle w:val="ListParagraph"/>
        <w:numPr>
          <w:ilvl w:val="0"/>
          <w:numId w:val="30"/>
        </w:numPr>
        <w:spacing w:after="160" w:line="259" w:lineRule="auto"/>
        <w:rPr>
          <w:noProof/>
          <w:sz w:val="16"/>
          <w:szCs w:val="16"/>
          <w:lang w:val="de-DE"/>
        </w:rPr>
      </w:pPr>
      <w:r w:rsidRPr="00F46AE8">
        <w:rPr>
          <w:noProof/>
          <w:sz w:val="16"/>
          <w:szCs w:val="16"/>
          <w:lang w:val="de-DE"/>
        </w:rPr>
        <w:t>Kontrollera lekutrustningen dagligen efter användning för avbrott och faror som sprickor och splitter. (Trä är en naturprodukt och känslig för klyvning på grund av fuktiga och torra förhållanden) Registrera och rapportera eventuella permanenta defekter.</w:t>
      </w:r>
    </w:p>
    <w:p w:rsidRPr="00F46AE8" w:rsidR="00B37558" w:rsidP="00B37558" w:rsidRDefault="00B37558" w14:paraId="79907204" w14:textId="77777777">
      <w:pPr>
        <w:pStyle w:val="ListParagraph"/>
        <w:numPr>
          <w:ilvl w:val="0"/>
          <w:numId w:val="30"/>
        </w:numPr>
        <w:spacing w:after="160" w:line="259" w:lineRule="auto"/>
        <w:rPr>
          <w:noProof/>
          <w:sz w:val="16"/>
          <w:szCs w:val="16"/>
          <w:lang w:val="nl-NL"/>
        </w:rPr>
      </w:pPr>
      <w:r w:rsidRPr="00F46AE8">
        <w:rPr>
          <w:noProof/>
          <w:sz w:val="16"/>
          <w:szCs w:val="16"/>
          <w:lang w:val="nl-NL"/>
        </w:rPr>
        <w:t>Rapportera omedelbart eventuella säkerhetsproblem till COSY.</w:t>
      </w:r>
    </w:p>
    <w:p w:rsidRPr="00F46AE8" w:rsidR="00B37558" w:rsidP="00B37558" w:rsidRDefault="00B37558" w14:paraId="1AE96B3C" w14:textId="77777777">
      <w:pPr>
        <w:pStyle w:val="ListParagraph"/>
        <w:numPr>
          <w:ilvl w:val="0"/>
          <w:numId w:val="30"/>
        </w:numPr>
        <w:spacing w:after="160" w:line="259" w:lineRule="auto"/>
        <w:rPr>
          <w:noProof/>
          <w:sz w:val="16"/>
          <w:szCs w:val="16"/>
          <w:lang w:val="nl-NL"/>
        </w:rPr>
      </w:pPr>
      <w:r w:rsidRPr="00F46AE8">
        <w:rPr>
          <w:noProof/>
          <w:sz w:val="16"/>
          <w:szCs w:val="16"/>
          <w:lang w:val="nl-NL"/>
        </w:rPr>
        <w:t>Om någon del blir skadad eller trasig måste den omedelbart rapporteras till COSY.</w:t>
      </w:r>
    </w:p>
    <w:p w:rsidRPr="00F46AE8" w:rsidR="00B37558" w:rsidP="00B37558" w:rsidRDefault="00B37558" w14:paraId="0CCFC20F" w14:textId="77777777">
      <w:pPr>
        <w:pStyle w:val="ListParagraph"/>
        <w:numPr>
          <w:ilvl w:val="0"/>
          <w:numId w:val="30"/>
        </w:numPr>
        <w:spacing w:after="160" w:line="259" w:lineRule="auto"/>
        <w:rPr>
          <w:noProof/>
          <w:sz w:val="16"/>
          <w:szCs w:val="16"/>
          <w:lang w:val="nl-NL"/>
        </w:rPr>
      </w:pPr>
      <w:r w:rsidRPr="00F46AE8">
        <w:rPr>
          <w:noProof/>
          <w:sz w:val="16"/>
          <w:szCs w:val="16"/>
          <w:lang w:val="nl-NL"/>
        </w:rPr>
        <w:t>Eventuella reservdelar måste beställas från COSY.</w:t>
      </w:r>
    </w:p>
    <w:p w:rsidRPr="00F46AE8" w:rsidR="00B37558" w:rsidP="00B37558" w:rsidRDefault="00B37558" w14:paraId="57CB9B21" w14:textId="77777777">
      <w:pPr>
        <w:pStyle w:val="ListParagraph"/>
        <w:numPr>
          <w:ilvl w:val="0"/>
          <w:numId w:val="30"/>
        </w:numPr>
        <w:spacing w:after="160" w:line="259" w:lineRule="auto"/>
        <w:rPr>
          <w:noProof/>
          <w:sz w:val="16"/>
          <w:szCs w:val="16"/>
          <w:lang w:val="nl-NL"/>
        </w:rPr>
      </w:pPr>
      <w:r w:rsidRPr="00F46AE8">
        <w:rPr>
          <w:noProof/>
          <w:sz w:val="16"/>
          <w:szCs w:val="16"/>
          <w:lang w:val="nl-NL"/>
        </w:rPr>
        <w:t xml:space="preserve">Behandlingen på lekutrustningen MÅSTE appliceras igen 6-12 månader för att förlänga dess livslängd. </w:t>
      </w:r>
    </w:p>
    <w:p w:rsidRPr="00F46AE8" w:rsidR="00B37558" w:rsidP="00B37558" w:rsidRDefault="00B37558" w14:paraId="6B1633A1" w14:textId="77777777">
      <w:pPr>
        <w:pStyle w:val="ListParagraph"/>
        <w:numPr>
          <w:ilvl w:val="0"/>
          <w:numId w:val="30"/>
        </w:numPr>
        <w:spacing w:after="160" w:line="259" w:lineRule="auto"/>
        <w:rPr>
          <w:noProof/>
          <w:sz w:val="16"/>
          <w:szCs w:val="16"/>
          <w:lang w:val="nl-NL"/>
        </w:rPr>
      </w:pPr>
      <w:r w:rsidRPr="00F46AE8">
        <w:rPr>
          <w:noProof/>
          <w:sz w:val="16"/>
          <w:szCs w:val="16"/>
          <w:lang w:val="nl-NL"/>
        </w:rPr>
        <w:t>Se till att alla fläckar eller färger som används är barnvänliga och giftfria.</w:t>
      </w:r>
    </w:p>
    <w:p w:rsidRPr="006B53C6" w:rsidR="00B37558" w:rsidP="00B37558" w:rsidRDefault="00B37558" w14:paraId="06EA74C0" w14:textId="77777777">
      <w:pPr>
        <w:rPr>
          <w:noProof/>
          <w:sz w:val="16"/>
          <w:szCs w:val="16"/>
          <w:u w:val="single"/>
        </w:rPr>
      </w:pPr>
      <w:r w:rsidRPr="171F2BBF">
        <w:rPr>
          <w:noProof/>
          <w:sz w:val="16"/>
          <w:szCs w:val="16"/>
          <w:u w:val="single"/>
        </w:rPr>
        <w:t xml:space="preserve">Fritt fall höjder </w:t>
      </w:r>
    </w:p>
    <w:p w:rsidRPr="00F35FFA" w:rsidR="00B37558" w:rsidP="00B37558" w:rsidRDefault="00B37558" w14:paraId="1369C35B" w14:textId="77777777">
      <w:pPr>
        <w:pStyle w:val="ListParagraph"/>
        <w:numPr>
          <w:ilvl w:val="0"/>
          <w:numId w:val="31"/>
        </w:numPr>
        <w:spacing w:after="160" w:line="259" w:lineRule="auto"/>
        <w:rPr>
          <w:noProof/>
          <w:sz w:val="16"/>
          <w:szCs w:val="16"/>
        </w:rPr>
      </w:pPr>
      <w:r w:rsidRPr="171F2BBF">
        <w:rPr>
          <w:noProof/>
          <w:sz w:val="16"/>
          <w:szCs w:val="16"/>
        </w:rPr>
        <w:t xml:space="preserve">Alla klätterprodukter med en höjd på upp till 150 cm kräver ett fritt fallutrymme på 150 cm på alla sidor fritt från alla hinder. </w:t>
      </w:r>
    </w:p>
    <w:p w:rsidRPr="00F35FFA" w:rsidR="00B37558" w:rsidP="00B37558" w:rsidRDefault="00B37558" w14:paraId="3921A5F1" w14:textId="77777777">
      <w:pPr>
        <w:pStyle w:val="ListParagraph"/>
        <w:numPr>
          <w:ilvl w:val="0"/>
          <w:numId w:val="31"/>
        </w:numPr>
        <w:spacing w:after="160" w:line="259" w:lineRule="auto"/>
        <w:rPr>
          <w:noProof/>
          <w:sz w:val="16"/>
          <w:szCs w:val="16"/>
        </w:rPr>
      </w:pPr>
      <w:r w:rsidRPr="171F2BBF">
        <w:rPr>
          <w:noProof/>
          <w:sz w:val="16"/>
          <w:szCs w:val="16"/>
        </w:rPr>
        <w:t xml:space="preserve">Alla klätterprodukter med en höjd upp till 200 cm kräver ett fritt fallutrymme på 183 cm på alla sidor fritt från alla hinder. </w:t>
      </w:r>
    </w:p>
    <w:p w:rsidRPr="006B53C6" w:rsidR="00B37558" w:rsidP="00B37558" w:rsidRDefault="00B37558" w14:paraId="1EA56127" w14:textId="77777777">
      <w:pPr>
        <w:rPr>
          <w:noProof/>
          <w:sz w:val="16"/>
          <w:szCs w:val="16"/>
          <w:u w:val="single"/>
        </w:rPr>
      </w:pPr>
      <w:r w:rsidRPr="171F2BBF">
        <w:rPr>
          <w:noProof/>
          <w:sz w:val="16"/>
          <w:szCs w:val="16"/>
          <w:u w:val="single"/>
        </w:rPr>
        <w:t xml:space="preserve">Under Lön </w:t>
      </w:r>
    </w:p>
    <w:p w:rsidRPr="00F35FFA" w:rsidR="00B37558" w:rsidP="00B37558" w:rsidRDefault="00B37558" w14:paraId="3B969121" w14:textId="77777777">
      <w:pPr>
        <w:pStyle w:val="ListParagraph"/>
        <w:numPr>
          <w:ilvl w:val="0"/>
          <w:numId w:val="32"/>
        </w:numPr>
        <w:spacing w:after="160" w:line="259" w:lineRule="auto"/>
        <w:rPr>
          <w:noProof/>
          <w:sz w:val="16"/>
          <w:szCs w:val="16"/>
        </w:rPr>
      </w:pPr>
      <w:r w:rsidRPr="171F2BBF">
        <w:rPr>
          <w:noProof/>
          <w:sz w:val="16"/>
          <w:szCs w:val="16"/>
        </w:rPr>
        <w:t>Påpeka uppenbara specifika risker som är förknippade med enskilda produkter och användningsregler.</w:t>
      </w:r>
    </w:p>
    <w:p w:rsidRPr="00F35FFA" w:rsidR="00B37558" w:rsidP="00B37558" w:rsidRDefault="00B37558" w14:paraId="7C2C2422" w14:textId="77777777">
      <w:pPr>
        <w:pStyle w:val="ListParagraph"/>
        <w:numPr>
          <w:ilvl w:val="0"/>
          <w:numId w:val="32"/>
        </w:numPr>
        <w:spacing w:after="160" w:line="259" w:lineRule="auto"/>
        <w:rPr>
          <w:noProof/>
          <w:sz w:val="16"/>
          <w:szCs w:val="16"/>
        </w:rPr>
      </w:pPr>
      <w:r w:rsidRPr="171F2BBF">
        <w:rPr>
          <w:noProof/>
          <w:sz w:val="16"/>
          <w:szCs w:val="16"/>
        </w:rPr>
        <w:t>Identifiera vilka produkter som kan behöva högre nivåer av övervakning och förvara dem i ett område som ska behandlas annorlunda.</w:t>
      </w:r>
    </w:p>
    <w:p w:rsidRPr="00F35FFA" w:rsidR="00B37558" w:rsidP="00B37558" w:rsidRDefault="00B37558" w14:paraId="0798E28D" w14:textId="77777777">
      <w:pPr>
        <w:pStyle w:val="ListParagraph"/>
        <w:numPr>
          <w:ilvl w:val="0"/>
          <w:numId w:val="32"/>
        </w:numPr>
        <w:spacing w:after="160" w:line="259" w:lineRule="auto"/>
        <w:rPr>
          <w:noProof/>
          <w:sz w:val="16"/>
          <w:szCs w:val="16"/>
        </w:rPr>
      </w:pPr>
      <w:r w:rsidRPr="171F2BBF">
        <w:rPr>
          <w:noProof/>
          <w:sz w:val="16"/>
          <w:szCs w:val="16"/>
        </w:rPr>
        <w:t>Om du använder utomhusprodukter ska du vara medveten om att risken kommer att öka i samband med vissa väderförhållanden, t.ex. ökad halka, hantera därefter.</w:t>
      </w:r>
    </w:p>
    <w:p w:rsidRPr="00F35FFA" w:rsidR="00B37558" w:rsidP="00B37558" w:rsidRDefault="00B37558" w14:paraId="10AB1416" w14:textId="77777777">
      <w:pPr>
        <w:pStyle w:val="ListParagraph"/>
        <w:numPr>
          <w:ilvl w:val="0"/>
          <w:numId w:val="32"/>
        </w:numPr>
        <w:spacing w:after="160" w:line="259" w:lineRule="auto"/>
        <w:rPr>
          <w:noProof/>
          <w:sz w:val="16"/>
          <w:szCs w:val="16"/>
        </w:rPr>
      </w:pPr>
      <w:r w:rsidRPr="171F2BBF">
        <w:rPr>
          <w:noProof/>
          <w:sz w:val="16"/>
          <w:szCs w:val="16"/>
        </w:rPr>
        <w:t>Lekutrustning för fysisk utveckling, liksom alla produkter, erbjuder möjligheter som barn kommer att leka på ovanliga sätt med produkter, se till att skapa en ram av förståelse när det gäller klättring, balansering och byggande för att säkerställa att barnen leker säkert.</w:t>
      </w:r>
    </w:p>
    <w:p w:rsidRPr="00F35FFA" w:rsidR="00B37558" w:rsidP="00B37558" w:rsidRDefault="00B37558" w14:paraId="6216CF13" w14:textId="77777777">
      <w:pPr>
        <w:pStyle w:val="ListParagraph"/>
        <w:numPr>
          <w:ilvl w:val="0"/>
          <w:numId w:val="32"/>
        </w:numPr>
        <w:spacing w:after="160" w:line="259" w:lineRule="auto"/>
        <w:rPr>
          <w:noProof/>
          <w:sz w:val="16"/>
          <w:szCs w:val="16"/>
        </w:rPr>
      </w:pPr>
      <w:r w:rsidRPr="171F2BBF">
        <w:rPr>
          <w:noProof/>
          <w:sz w:val="16"/>
          <w:szCs w:val="16"/>
        </w:rPr>
        <w:t>Informera deltagarna om att eftersom vissa föremål är tyngre eller långa, bör de inte bäras eller hållas över huvudhöjd och att vissa helst bör flyttas med två personer för att säkerställa att inga skador uppstår.</w:t>
      </w:r>
    </w:p>
    <w:p w:rsidRPr="00F35FFA" w:rsidR="00B37558" w:rsidP="00B37558" w:rsidRDefault="00B37558" w14:paraId="32C5BB42" w14:textId="77777777">
      <w:pPr>
        <w:pStyle w:val="ListParagraph"/>
        <w:numPr>
          <w:ilvl w:val="0"/>
          <w:numId w:val="32"/>
        </w:numPr>
        <w:spacing w:after="160" w:line="259" w:lineRule="auto"/>
        <w:rPr>
          <w:noProof/>
          <w:sz w:val="16"/>
          <w:szCs w:val="16"/>
        </w:rPr>
      </w:pPr>
      <w:r w:rsidRPr="171F2BBF">
        <w:rPr>
          <w:noProof/>
          <w:sz w:val="16"/>
          <w:szCs w:val="16"/>
        </w:rPr>
        <w:t>Se till att en tillräcklig nivå av handledning och skicklighet hos handledaren är utbildad i riskmedvetenhet.</w:t>
      </w:r>
    </w:p>
    <w:p w:rsidRPr="00F46AE8" w:rsidR="00B37558" w:rsidP="00B37558" w:rsidRDefault="00B37558" w14:paraId="22A91296" w14:textId="77777777">
      <w:pPr>
        <w:rPr>
          <w:noProof/>
          <w:sz w:val="16"/>
          <w:szCs w:val="16"/>
          <w:u w:val="single"/>
          <w:lang w:val="de-DE"/>
        </w:rPr>
      </w:pPr>
      <w:r w:rsidRPr="00F46AE8">
        <w:rPr>
          <w:noProof/>
          <w:sz w:val="16"/>
          <w:szCs w:val="16"/>
          <w:u w:val="single"/>
          <w:lang w:val="de-DE"/>
        </w:rPr>
        <w:t xml:space="preserve">Hantera risker i tillhandahållandet av spel. </w:t>
      </w:r>
    </w:p>
    <w:p w:rsidRPr="00F46AE8" w:rsidR="00B37558" w:rsidP="00B37558" w:rsidRDefault="00B37558" w14:paraId="3F1B715A" w14:textId="77777777">
      <w:pPr>
        <w:pStyle w:val="ListParagraph"/>
        <w:numPr>
          <w:ilvl w:val="0"/>
          <w:numId w:val="33"/>
        </w:numPr>
        <w:spacing w:after="160" w:line="259" w:lineRule="auto"/>
        <w:rPr>
          <w:noProof/>
          <w:sz w:val="16"/>
          <w:szCs w:val="16"/>
          <w:lang w:val="de-DE"/>
        </w:rPr>
      </w:pPr>
      <w:r w:rsidRPr="00F46AE8">
        <w:rPr>
          <w:noProof/>
          <w:sz w:val="16"/>
          <w:szCs w:val="16"/>
          <w:lang w:val="de-DE"/>
        </w:rPr>
        <w:t>Som med all ny utrustning eller nya barn som använder befintlig utrustning måste en riskbedömning och regler för användning kommuniceras tydligt för att säkerställa maximalt nöje på det säkraste sättet.</w:t>
      </w:r>
    </w:p>
    <w:p w:rsidRPr="00F46AE8" w:rsidR="00B37558" w:rsidP="00B37558" w:rsidRDefault="00B37558" w14:paraId="1C1ECA3B" w14:textId="77777777">
      <w:pPr>
        <w:pStyle w:val="ListParagraph"/>
        <w:numPr>
          <w:ilvl w:val="0"/>
          <w:numId w:val="33"/>
        </w:numPr>
        <w:spacing w:after="160" w:line="259" w:lineRule="auto"/>
        <w:rPr>
          <w:noProof/>
          <w:sz w:val="16"/>
          <w:szCs w:val="16"/>
          <w:lang w:val="de-DE"/>
        </w:rPr>
      </w:pPr>
      <w:r w:rsidRPr="00F46AE8">
        <w:rPr>
          <w:noProof/>
          <w:sz w:val="16"/>
          <w:szCs w:val="16"/>
          <w:lang w:val="de-DE"/>
        </w:rPr>
        <w:t>Källa: - playengland.org.uk, &amp; kreativ stjärna</w:t>
      </w:r>
    </w:p>
    <w:p w:rsidRPr="00F46AE8" w:rsidR="00B37558" w:rsidP="00B37558" w:rsidRDefault="00B37558" w14:paraId="29BF4D22" w14:textId="77777777">
      <w:pPr>
        <w:pStyle w:val="ListParagraph"/>
        <w:numPr>
          <w:ilvl w:val="0"/>
          <w:numId w:val="33"/>
        </w:numPr>
        <w:spacing w:after="160" w:line="259" w:lineRule="auto"/>
        <w:rPr>
          <w:noProof/>
          <w:sz w:val="16"/>
          <w:szCs w:val="16"/>
          <w:lang w:val="de-DE"/>
        </w:rPr>
      </w:pPr>
      <w:r w:rsidRPr="00F46AE8">
        <w:rPr>
          <w:noProof/>
          <w:sz w:val="16"/>
          <w:szCs w:val="16"/>
          <w:lang w:val="de-DE"/>
        </w:rPr>
        <w:t xml:space="preserve">Vägledningen, som stöds av Health and Safety Executive, visar hur nuvarande riskbedömningspraxis tar hänsyn till fördelarna för barn och ungdomar med </w:t>
      </w:r>
    </w:p>
    <w:p w:rsidRPr="00F35FFA" w:rsidR="00B37558" w:rsidP="00B37558" w:rsidRDefault="00B37558" w14:paraId="42670B78" w14:textId="77777777">
      <w:pPr>
        <w:pStyle w:val="ListParagraph"/>
        <w:numPr>
          <w:ilvl w:val="0"/>
          <w:numId w:val="33"/>
        </w:numPr>
        <w:spacing w:after="160" w:line="259" w:lineRule="auto"/>
        <w:rPr>
          <w:noProof/>
          <w:sz w:val="16"/>
          <w:szCs w:val="16"/>
        </w:rPr>
      </w:pPr>
      <w:r w:rsidRPr="171F2BBF">
        <w:rPr>
          <w:noProof/>
          <w:sz w:val="16"/>
          <w:szCs w:val="16"/>
        </w:rPr>
        <w:t>utmanande spelupplevelser, inklusive riskerna.</w:t>
      </w:r>
    </w:p>
    <w:p w:rsidRPr="00F35FFA" w:rsidR="00B37558" w:rsidP="00B37558" w:rsidRDefault="00B37558" w14:paraId="18304898" w14:textId="77777777">
      <w:pPr>
        <w:pStyle w:val="ListParagraph"/>
        <w:numPr>
          <w:ilvl w:val="0"/>
          <w:numId w:val="33"/>
        </w:numPr>
        <w:spacing w:after="160" w:line="259" w:lineRule="auto"/>
        <w:rPr>
          <w:noProof/>
          <w:sz w:val="16"/>
          <w:szCs w:val="16"/>
        </w:rPr>
      </w:pPr>
      <w:r w:rsidRPr="171F2BBF">
        <w:rPr>
          <w:noProof/>
          <w:sz w:val="16"/>
          <w:szCs w:val="16"/>
        </w:rPr>
        <w:t>Utgångspunkten är att även om extern expertis och rådgivning är värdefulla, så är det leverantören som har det yttersta ansvaret för att fatta beslut.</w:t>
      </w:r>
    </w:p>
    <w:p w:rsidRPr="00F35FFA" w:rsidR="00B37558" w:rsidP="00B37558" w:rsidRDefault="00B37558" w14:paraId="65A85734" w14:textId="77777777">
      <w:pPr>
        <w:pStyle w:val="ListParagraph"/>
        <w:numPr>
          <w:ilvl w:val="0"/>
          <w:numId w:val="33"/>
        </w:numPr>
        <w:spacing w:after="160" w:line="259" w:lineRule="auto"/>
        <w:rPr>
          <w:noProof/>
          <w:sz w:val="16"/>
          <w:szCs w:val="16"/>
        </w:rPr>
      </w:pPr>
      <w:r w:rsidRPr="171F2BBF">
        <w:rPr>
          <w:noProof/>
          <w:sz w:val="16"/>
          <w:szCs w:val="16"/>
        </w:rPr>
        <w:t>Den fullständiga implementeringsguiden är skriven för de som är ansvariga för att hantera tillhandahållandet av lek och för de som är involverade i att utforma och underhålla sådana tillhandahållanden.</w:t>
      </w:r>
    </w:p>
    <w:p w:rsidRPr="00F35FFA" w:rsidR="00B37558" w:rsidP="00B37558" w:rsidRDefault="00B37558" w14:paraId="156EE9D3" w14:textId="77777777">
      <w:pPr>
        <w:pStyle w:val="ListParagraph"/>
        <w:numPr>
          <w:ilvl w:val="0"/>
          <w:numId w:val="33"/>
        </w:numPr>
        <w:spacing w:after="160" w:line="259" w:lineRule="auto"/>
        <w:rPr>
          <w:noProof/>
          <w:sz w:val="16"/>
          <w:szCs w:val="16"/>
        </w:rPr>
      </w:pPr>
      <w:r w:rsidRPr="171F2BBF">
        <w:rPr>
          <w:noProof/>
          <w:sz w:val="16"/>
          <w:szCs w:val="16"/>
        </w:rPr>
        <w:t>Det allmänna tillvägagångssättet bör också vara användbart för dem som hanterar andra utrymmen och miljöer där barn leker.</w:t>
      </w:r>
    </w:p>
    <w:p w:rsidRPr="00F35FFA" w:rsidR="00B37558" w:rsidP="00B37558" w:rsidRDefault="00B37558" w14:paraId="4860100A" w14:textId="77777777">
      <w:pPr>
        <w:pStyle w:val="ListParagraph"/>
        <w:numPr>
          <w:ilvl w:val="0"/>
          <w:numId w:val="33"/>
        </w:numPr>
        <w:spacing w:after="160" w:line="259" w:lineRule="auto"/>
        <w:rPr>
          <w:noProof/>
          <w:sz w:val="16"/>
          <w:szCs w:val="16"/>
        </w:rPr>
      </w:pPr>
      <w:r w:rsidRPr="10CB3598" w:rsidR="09B3BD06">
        <w:rPr>
          <w:noProof/>
          <w:sz w:val="16"/>
          <w:szCs w:val="16"/>
        </w:rPr>
        <w:t>För att ladda ner Hantering av risk in play: Implementeringsguide, besök https://ltl.org.uk/resources/managing-risk-in-play-provision-implementation-guide</w:t>
      </w:r>
    </w:p>
    <w:p w:rsidR="00B37558" w:rsidP="00B37558" w:rsidRDefault="00B37558" w14:paraId="5B08B5D1" w14:textId="77777777">
      <w:pPr>
        <w:rPr>
          <w:noProof/>
        </w:rPr>
      </w:pPr>
      <w:r w:rsidR="09B3BD06">
        <w:drawing>
          <wp:inline wp14:editId="6D28E61D" wp14:anchorId="4BBC20DE">
            <wp:extent cx="1371600" cy="1371600"/>
            <wp:effectExtent l="0" t="0" r="6350" b="6350"/>
            <wp:docPr id="1896319676" name="Picture 1" descr="A qr code with a few squares&#10;&#10;Description automatically generated" title=""/>
            <wp:cNvGraphicFramePr>
              <a:graphicFrameLocks noChangeAspect="1"/>
            </wp:cNvGraphicFramePr>
            <a:graphic>
              <a:graphicData uri="http://schemas.openxmlformats.org/drawingml/2006/picture">
                <pic:pic>
                  <pic:nvPicPr>
                    <pic:cNvPr id="0" name="Picture 1"/>
                    <pic:cNvPicPr/>
                  </pic:nvPicPr>
                  <pic:blipFill>
                    <a:blip r:embed="R655fe7a272eb407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371600" cy="1371600"/>
                    </a:xfrm>
                    <a:prstGeom prst="rect">
                      <a:avLst/>
                    </a:prstGeom>
                  </pic:spPr>
                </pic:pic>
              </a:graphicData>
            </a:graphic>
          </wp:inline>
        </w:drawing>
      </w:r>
      <w:r w:rsidR="09B3BD06">
        <w:drawing>
          <wp:inline wp14:editId="29BC749C" wp14:anchorId="0FA93C11">
            <wp:extent cx="478800" cy="478800"/>
            <wp:effectExtent l="0" t="0" r="0" b="0"/>
            <wp:docPr id="2074230675" name="Picture 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8"/>
                    <pic:cNvPicPr/>
                  </pic:nvPicPr>
                  <pic:blipFill>
                    <a:blip r:embed="Rfeb59eb4171840ed">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397E566D" wp14:anchorId="33726023">
            <wp:extent cx="478800" cy="478800"/>
            <wp:effectExtent l="0" t="0" r="0" b="0"/>
            <wp:docPr id="1979664159" name="Picture 1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0"/>
                    <pic:cNvPicPr/>
                  </pic:nvPicPr>
                  <pic:blipFill>
                    <a:blip r:embed="Rf5dd3a3c09894097">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2D10DF4B" wp14:anchorId="11E1A014">
            <wp:extent cx="478800" cy="478800"/>
            <wp:effectExtent l="0" t="0" r="0" b="0"/>
            <wp:docPr id="867716435" name="Picture 1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2"/>
                    <pic:cNvPicPr/>
                  </pic:nvPicPr>
                  <pic:blipFill>
                    <a:blip r:embed="Redb345e0a8bc4f4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39766491" wp14:anchorId="40D79CF9">
            <wp:extent cx="478800" cy="478800"/>
            <wp:effectExtent l="0" t="0" r="0" b="0"/>
            <wp:docPr id="826889930" name="Picture 13"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3"/>
                    <pic:cNvPicPr/>
                  </pic:nvPicPr>
                  <pic:blipFill>
                    <a:blip r:embed="R30220a2f0cc24693">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3504B6D7" wp14:anchorId="6939BC55">
            <wp:extent cx="478800" cy="478800"/>
            <wp:effectExtent l="0" t="0" r="0" b="0"/>
            <wp:docPr id="2090613290" name="Picture 14"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4"/>
                    <pic:cNvPicPr/>
                  </pic:nvPicPr>
                  <pic:blipFill>
                    <a:blip r:embed="R7c3e021801b3426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2C243DC3" wp14:anchorId="44C3DCE4">
            <wp:extent cx="478800" cy="478800"/>
            <wp:effectExtent l="0" t="0" r="0" b="0"/>
            <wp:docPr id="2082435329" name="Picture 1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5"/>
                    <pic:cNvPicPr/>
                  </pic:nvPicPr>
                  <pic:blipFill>
                    <a:blip r:embed="Rde1bc053c28c49b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0C89C9B2" wp14:anchorId="315CDDEA">
            <wp:extent cx="478800" cy="478800"/>
            <wp:effectExtent l="0" t="0" r="0" b="0"/>
            <wp:docPr id="1992429593" name="Picture 16"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6"/>
                    <pic:cNvPicPr/>
                  </pic:nvPicPr>
                  <pic:blipFill>
                    <a:blip r:embed="R2cc4b9be8ba742a5">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2CFE2BB9" wp14:anchorId="4B0AED06">
            <wp:extent cx="478800" cy="478800"/>
            <wp:effectExtent l="0" t="0" r="0" b="0"/>
            <wp:docPr id="391201281" name="Picture 17"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7"/>
                    <pic:cNvPicPr/>
                  </pic:nvPicPr>
                  <pic:blipFill>
                    <a:blip r:embed="R34da57e599b54171">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0F9EEDBD" wp14:anchorId="48672E82">
            <wp:extent cx="478800" cy="478800"/>
            <wp:effectExtent l="0" t="0" r="0" b="0"/>
            <wp:docPr id="1221886554" name="Picture 18"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8"/>
                    <pic:cNvPicPr/>
                  </pic:nvPicPr>
                  <pic:blipFill>
                    <a:blip r:embed="R50cc64374bfb450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76BD543B" wp14:anchorId="185FF421">
            <wp:extent cx="478800" cy="478800"/>
            <wp:effectExtent l="0" t="0" r="0" b="0"/>
            <wp:docPr id="2007087300" name="Picture 19"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9"/>
                    <pic:cNvPicPr/>
                  </pic:nvPicPr>
                  <pic:blipFill>
                    <a:blip r:embed="R14ff33de507c4e8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742295A4" wp14:anchorId="175D5670">
            <wp:extent cx="478800" cy="478800"/>
            <wp:effectExtent l="0" t="0" r="0" b="0"/>
            <wp:docPr id="942513138" name="Picture 20"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0"/>
                    <pic:cNvPicPr/>
                  </pic:nvPicPr>
                  <pic:blipFill>
                    <a:blip r:embed="R3939d31585414b79">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1D2DBB50" wp14:anchorId="40DDA495">
            <wp:extent cx="478800" cy="478800"/>
            <wp:effectExtent l="0" t="0" r="0" b="0"/>
            <wp:docPr id="2100092027" name="Picture 2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1"/>
                    <pic:cNvPicPr/>
                  </pic:nvPicPr>
                  <pic:blipFill>
                    <a:blip r:embed="R2a017808e9ff43e6">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698BCE18" wp14:anchorId="1E0B7E63">
            <wp:extent cx="478800" cy="478800"/>
            <wp:effectExtent l="0" t="0" r="0" b="0"/>
            <wp:docPr id="143709434" name="Picture 22"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2"/>
                    <pic:cNvPicPr/>
                  </pic:nvPicPr>
                  <pic:blipFill>
                    <a:blip r:embed="R43213fb20f33442e">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715E33C5" wp14:anchorId="1FEDAECF">
            <wp:extent cx="478800" cy="478800"/>
            <wp:effectExtent l="0" t="0" r="0" b="0"/>
            <wp:docPr id="705961754" name="Picture 1"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1"/>
                    <pic:cNvPicPr/>
                  </pic:nvPicPr>
                  <pic:blipFill>
                    <a:blip r:embed="R17cc7fa2e70c483c">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r w:rsidR="09B3BD06">
        <w:drawing>
          <wp:inline wp14:editId="43A12100" wp14:anchorId="59A1F883">
            <wp:extent cx="478800" cy="478800"/>
            <wp:effectExtent l="0" t="0" r="0" b="0"/>
            <wp:docPr id="321657194" name="Picture 25" descr="A black background with a black square&#10;&#10;Description automatically generated with medium confidence" title=""/>
            <wp:cNvGraphicFramePr>
              <a:graphicFrameLocks noChangeAspect="1"/>
            </wp:cNvGraphicFramePr>
            <a:graphic>
              <a:graphicData uri="http://schemas.openxmlformats.org/drawingml/2006/picture">
                <pic:pic>
                  <pic:nvPicPr>
                    <pic:cNvPr id="0" name="Picture 25"/>
                    <pic:cNvPicPr/>
                  </pic:nvPicPr>
                  <pic:blipFill>
                    <a:blip r:embed="R3ffa7ded55774cab">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478800" cy="478800"/>
                    </a:xfrm>
                    <a:prstGeom prst="rect">
                      <a:avLst/>
                    </a:prstGeom>
                  </pic:spPr>
                </pic:pic>
              </a:graphicData>
            </a:graphic>
          </wp:inline>
        </w:drawing>
      </w:r>
    </w:p>
    <w:p w:rsidR="00B37558" w:rsidP="00B37558" w:rsidRDefault="00B37558" w14:paraId="16DEB4AB" w14:textId="77777777">
      <w:pPr>
        <w:rPr>
          <w:noProof/>
        </w:rPr>
        <w:sectPr w:rsidR="00B37558" w:rsidSect="00B37558">
          <w:type w:val="continuous"/>
          <w:pgSz w:w="16838" w:h="11906" w:orient="landscape"/>
          <w:pgMar w:top="720" w:right="720" w:bottom="720" w:left="720" w:header="340" w:footer="227" w:gutter="0"/>
          <w:cols w:space="708" w:num="3"/>
          <w:docGrid w:linePitch="360"/>
        </w:sectPr>
      </w:pPr>
    </w:p>
    <w:p w:rsidR="00595D4A" w:rsidP="10CB3598" w:rsidRDefault="00595D4A" w14:paraId="4B1F511A" w14:textId="09EA40C9">
      <w:pPr>
        <w:pStyle w:val="Normal"/>
        <w:rPr>
          <w:noProof/>
        </w:rPr>
      </w:pPr>
    </w:p>
    <w:sectPr w:rsidR="00595D4A" w:rsidSect="00B37558">
      <w:type w:val="continuous"/>
      <w:pgSz w:w="16838" w:h="11906" w:orient="landscape"/>
      <w:pgMar w:top="720" w:right="720" w:bottom="720" w:left="720"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310A5" w:rsidP="00DE40B3" w:rsidRDefault="008310A5" w14:paraId="17DC710F" w14:textId="77777777">
      <w:pPr>
        <w:spacing w:after="0" w:line="240" w:lineRule="auto"/>
      </w:pPr>
      <w:r>
        <w:separator/>
      </w:r>
    </w:p>
  </w:endnote>
  <w:endnote w:type="continuationSeparator" w:id="0">
    <w:p w:rsidR="008310A5" w:rsidP="00DE40B3" w:rsidRDefault="008310A5" w14:paraId="71E69A73" w14:textId="77777777">
      <w:pPr>
        <w:spacing w:after="0" w:line="240" w:lineRule="auto"/>
      </w:pPr>
      <w:r>
        <w:continuationSeparator/>
      </w:r>
    </w:p>
  </w:endnote>
  <w:endnote w:type="continuationNotice" w:id="1">
    <w:p w:rsidR="008310A5" w:rsidRDefault="008310A5" w14:paraId="022A308B"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310A5" w:rsidP="00DE40B3" w:rsidRDefault="008310A5" w14:paraId="470F4025" w14:textId="77777777">
      <w:pPr>
        <w:spacing w:after="0" w:line="240" w:lineRule="auto"/>
      </w:pPr>
      <w:r>
        <w:separator/>
      </w:r>
    </w:p>
  </w:footnote>
  <w:footnote w:type="continuationSeparator" w:id="0">
    <w:p w:rsidR="008310A5" w:rsidP="00DE40B3" w:rsidRDefault="008310A5" w14:paraId="792B8AC1" w14:textId="77777777">
      <w:pPr>
        <w:spacing w:after="0" w:line="240" w:lineRule="auto"/>
      </w:pPr>
      <w:r>
        <w:continuationSeparator/>
      </w:r>
    </w:p>
  </w:footnote>
  <w:footnote w:type="continuationNotice" w:id="1">
    <w:p w:rsidR="008310A5" w:rsidRDefault="008310A5" w14:paraId="71F9B953"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du wp14">
  <w:p w:rsidR="00B40B71" w:rsidRDefault="00B40B71" w14:paraId="649C0E7E" w14:textId="77777777">
    <w:pPr>
      <w:pStyle w:val="Header"/>
    </w:pPr>
    <w:r w:rsidRPr="008D0E3F">
      <w:rPr>
        <w:noProof/>
        <w:lang w:val="en-US"/>
      </w:rPr>
      <w:drawing>
        <wp:anchor distT="0" distB="0" distL="114300" distR="114300" simplePos="0" relativeHeight="251658240" behindDoc="0" locked="0" layoutInCell="1" allowOverlap="1" wp14:anchorId="66AA33BA" wp14:editId="07777777">
          <wp:simplePos x="0" y="0"/>
          <wp:positionH relativeFrom="column">
            <wp:posOffset>9613900</wp:posOffset>
          </wp:positionH>
          <wp:positionV relativeFrom="paragraph">
            <wp:posOffset>0</wp:posOffset>
          </wp:positionV>
          <wp:extent cx="349250" cy="349250"/>
          <wp:effectExtent l="19050" t="0" r="0" b="0"/>
          <wp:wrapNone/>
          <wp:docPr id="4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349250" cy="349250"/>
                  </a:xfrm>
                  <a:prstGeom prst="rect">
                    <a:avLst/>
                  </a:prstGeom>
                  <a:noFill/>
                  <a:ln w="9525" algn="in">
                    <a:noFill/>
                    <a:miter lim="800000"/>
                    <a:headEnd/>
                    <a:tailEnd/>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0D7932"/>
    <w:multiLevelType w:val="hybridMultilevel"/>
    <w:tmpl w:val="7222FF0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 w15:restartNumberingAfterBreak="0">
    <w:nsid w:val="116C1129"/>
    <w:multiLevelType w:val="hybridMultilevel"/>
    <w:tmpl w:val="0EFAD0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 w15:restartNumberingAfterBreak="0">
    <w:nsid w:val="12FB68C7"/>
    <w:multiLevelType w:val="hybridMultilevel"/>
    <w:tmpl w:val="C02CF15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 w15:restartNumberingAfterBreak="0">
    <w:nsid w:val="153F39D6"/>
    <w:multiLevelType w:val="hybridMultilevel"/>
    <w:tmpl w:val="F1DE649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 w15:restartNumberingAfterBreak="0">
    <w:nsid w:val="1D9349A9"/>
    <w:multiLevelType w:val="hybridMultilevel"/>
    <w:tmpl w:val="430EBBEC"/>
    <w:lvl w:ilvl="0" w:tplc="08090015">
      <w:start w:val="1"/>
      <w:numFmt w:val="upp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1E9B5F4E"/>
    <w:multiLevelType w:val="hybridMultilevel"/>
    <w:tmpl w:val="E6F264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1625A4B"/>
    <w:multiLevelType w:val="hybridMultilevel"/>
    <w:tmpl w:val="667C0E8A"/>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7" w15:restartNumberingAfterBreak="0">
    <w:nsid w:val="26513A81"/>
    <w:multiLevelType w:val="hybridMultilevel"/>
    <w:tmpl w:val="5858A5B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8" w15:restartNumberingAfterBreak="0">
    <w:nsid w:val="34EB59FE"/>
    <w:multiLevelType w:val="hybridMultilevel"/>
    <w:tmpl w:val="3A16C68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9" w15:restartNumberingAfterBreak="0">
    <w:nsid w:val="3876338F"/>
    <w:multiLevelType w:val="hybridMultilevel"/>
    <w:tmpl w:val="51F824F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0" w15:restartNumberingAfterBreak="0">
    <w:nsid w:val="390F41F7"/>
    <w:multiLevelType w:val="hybridMultilevel"/>
    <w:tmpl w:val="D992611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3AD37203"/>
    <w:multiLevelType w:val="hybridMultilevel"/>
    <w:tmpl w:val="AF48CCE8"/>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2" w15:restartNumberingAfterBreak="0">
    <w:nsid w:val="3F8B7EB6"/>
    <w:multiLevelType w:val="hybridMultilevel"/>
    <w:tmpl w:val="E520AED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3" w15:restartNumberingAfterBreak="0">
    <w:nsid w:val="43E8548B"/>
    <w:multiLevelType w:val="hybridMultilevel"/>
    <w:tmpl w:val="2D821838"/>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4C2F739E"/>
    <w:multiLevelType w:val="hybridMultilevel"/>
    <w:tmpl w:val="826E136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5" w15:restartNumberingAfterBreak="0">
    <w:nsid w:val="4C6864D1"/>
    <w:multiLevelType w:val="hybridMultilevel"/>
    <w:tmpl w:val="FDEAB38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6" w15:restartNumberingAfterBreak="0">
    <w:nsid w:val="4E5E2D35"/>
    <w:multiLevelType w:val="hybridMultilevel"/>
    <w:tmpl w:val="1FCAF8F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594F7F32"/>
    <w:multiLevelType w:val="hybridMultilevel"/>
    <w:tmpl w:val="C5B6595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8" w15:restartNumberingAfterBreak="0">
    <w:nsid w:val="609A46E3"/>
    <w:multiLevelType w:val="hybridMultilevel"/>
    <w:tmpl w:val="619AE5B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9" w15:restartNumberingAfterBreak="0">
    <w:nsid w:val="642C2B5F"/>
    <w:multiLevelType w:val="hybridMultilevel"/>
    <w:tmpl w:val="5046EDA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0" w15:restartNumberingAfterBreak="0">
    <w:nsid w:val="68F8498D"/>
    <w:multiLevelType w:val="hybridMultilevel"/>
    <w:tmpl w:val="C3B47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1" w15:restartNumberingAfterBreak="0">
    <w:nsid w:val="6A191B88"/>
    <w:multiLevelType w:val="hybridMultilevel"/>
    <w:tmpl w:val="C7B4D812"/>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2" w15:restartNumberingAfterBreak="0">
    <w:nsid w:val="6ACE2D60"/>
    <w:multiLevelType w:val="hybridMultilevel"/>
    <w:tmpl w:val="E56CE1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3" w15:restartNumberingAfterBreak="0">
    <w:nsid w:val="6D273325"/>
    <w:multiLevelType w:val="hybridMultilevel"/>
    <w:tmpl w:val="B7361EAC"/>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6E811506"/>
    <w:multiLevelType w:val="hybridMultilevel"/>
    <w:tmpl w:val="626C471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5" w15:restartNumberingAfterBreak="0">
    <w:nsid w:val="6EF163C5"/>
    <w:multiLevelType w:val="hybridMultilevel"/>
    <w:tmpl w:val="A36C1744"/>
    <w:lvl w:ilvl="0" w:tplc="9498FBB6">
      <w:start w:val="1"/>
      <w:numFmt w:val="bullet"/>
      <w:lvlText w:val=""/>
      <w:lvlJc w:val="left"/>
      <w:pPr>
        <w:ind w:left="720" w:hanging="360"/>
      </w:pPr>
      <w:rPr>
        <w:rFonts w:hint="default" w:ascii="Wingdings" w:hAnsi="Wingdings"/>
        <w:color w:val="76923C" w:themeColor="accent3" w:themeShade="BF"/>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70B6551E"/>
    <w:multiLevelType w:val="hybridMultilevel"/>
    <w:tmpl w:val="2C1814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3793D01"/>
    <w:multiLevelType w:val="hybridMultilevel"/>
    <w:tmpl w:val="45DA0B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5F340E3"/>
    <w:multiLevelType w:val="hybridMultilevel"/>
    <w:tmpl w:val="2E5E1C30"/>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29" w15:restartNumberingAfterBreak="0">
    <w:nsid w:val="77141E22"/>
    <w:multiLevelType w:val="hybridMultilevel"/>
    <w:tmpl w:val="49C43C4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0" w15:restartNumberingAfterBreak="0">
    <w:nsid w:val="78E11FB2"/>
    <w:multiLevelType w:val="hybridMultilevel"/>
    <w:tmpl w:val="6100D57C"/>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1" w15:restartNumberingAfterBreak="0">
    <w:nsid w:val="7ADF1C6C"/>
    <w:multiLevelType w:val="hybridMultilevel"/>
    <w:tmpl w:val="29EA674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7CDA19E0"/>
    <w:multiLevelType w:val="hybridMultilevel"/>
    <w:tmpl w:val="97CCFE9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33" w15:restartNumberingAfterBreak="0">
    <w:nsid w:val="7EC40853"/>
    <w:multiLevelType w:val="hybridMultilevel"/>
    <w:tmpl w:val="F814984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num w:numId="1" w16cid:durableId="291249984">
    <w:abstractNumId w:val="31"/>
  </w:num>
  <w:num w:numId="2" w16cid:durableId="112478811">
    <w:abstractNumId w:val="4"/>
  </w:num>
  <w:num w:numId="3" w16cid:durableId="247470019">
    <w:abstractNumId w:val="27"/>
  </w:num>
  <w:num w:numId="4" w16cid:durableId="170489059">
    <w:abstractNumId w:val="25"/>
  </w:num>
  <w:num w:numId="5" w16cid:durableId="2144350822">
    <w:abstractNumId w:val="16"/>
  </w:num>
  <w:num w:numId="6" w16cid:durableId="336540525">
    <w:abstractNumId w:val="23"/>
  </w:num>
  <w:num w:numId="7" w16cid:durableId="1531072388">
    <w:abstractNumId w:val="22"/>
  </w:num>
  <w:num w:numId="8" w16cid:durableId="938369268">
    <w:abstractNumId w:val="13"/>
  </w:num>
  <w:num w:numId="9" w16cid:durableId="1987971891">
    <w:abstractNumId w:val="33"/>
  </w:num>
  <w:num w:numId="10" w16cid:durableId="1969816037">
    <w:abstractNumId w:val="26"/>
  </w:num>
  <w:num w:numId="11" w16cid:durableId="286355330">
    <w:abstractNumId w:val="24"/>
  </w:num>
  <w:num w:numId="12" w16cid:durableId="246353104">
    <w:abstractNumId w:val="32"/>
  </w:num>
  <w:num w:numId="13" w16cid:durableId="1145781655">
    <w:abstractNumId w:val="18"/>
  </w:num>
  <w:num w:numId="14" w16cid:durableId="864833759">
    <w:abstractNumId w:val="1"/>
  </w:num>
  <w:num w:numId="15" w16cid:durableId="1436172432">
    <w:abstractNumId w:val="6"/>
  </w:num>
  <w:num w:numId="16" w16cid:durableId="144783192">
    <w:abstractNumId w:val="29"/>
  </w:num>
  <w:num w:numId="17" w16cid:durableId="1569684192">
    <w:abstractNumId w:val="17"/>
  </w:num>
  <w:num w:numId="18" w16cid:durableId="125515039">
    <w:abstractNumId w:val="5"/>
  </w:num>
  <w:num w:numId="19" w16cid:durableId="427046206">
    <w:abstractNumId w:val="20"/>
  </w:num>
  <w:num w:numId="20" w16cid:durableId="138159407">
    <w:abstractNumId w:val="9"/>
  </w:num>
  <w:num w:numId="21" w16cid:durableId="1160732452">
    <w:abstractNumId w:val="14"/>
  </w:num>
  <w:num w:numId="22" w16cid:durableId="1339698929">
    <w:abstractNumId w:val="7"/>
  </w:num>
  <w:num w:numId="23" w16cid:durableId="53550448">
    <w:abstractNumId w:val="3"/>
  </w:num>
  <w:num w:numId="24" w16cid:durableId="2030712413">
    <w:abstractNumId w:val="10"/>
  </w:num>
  <w:num w:numId="25" w16cid:durableId="472061998">
    <w:abstractNumId w:val="0"/>
  </w:num>
  <w:num w:numId="26" w16cid:durableId="217865833">
    <w:abstractNumId w:val="8"/>
  </w:num>
  <w:num w:numId="27" w16cid:durableId="164908422">
    <w:abstractNumId w:val="11"/>
  </w:num>
  <w:num w:numId="28" w16cid:durableId="1776634647">
    <w:abstractNumId w:val="21"/>
  </w:num>
  <w:num w:numId="29" w16cid:durableId="837573681">
    <w:abstractNumId w:val="19"/>
  </w:num>
  <w:num w:numId="30" w16cid:durableId="584263861">
    <w:abstractNumId w:val="28"/>
  </w:num>
  <w:num w:numId="31" w16cid:durableId="1274675728">
    <w:abstractNumId w:val="15"/>
  </w:num>
  <w:num w:numId="32" w16cid:durableId="1912158057">
    <w:abstractNumId w:val="30"/>
  </w:num>
  <w:num w:numId="33" w16cid:durableId="319045858">
    <w:abstractNumId w:val="12"/>
  </w:num>
  <w:num w:numId="34" w16cid:durableId="17289210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dirty"/>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57C5"/>
    <w:rsid w:val="000016C7"/>
    <w:rsid w:val="00007BDD"/>
    <w:rsid w:val="000373F1"/>
    <w:rsid w:val="0008394C"/>
    <w:rsid w:val="000C590A"/>
    <w:rsid w:val="000D0B30"/>
    <w:rsid w:val="0010483F"/>
    <w:rsid w:val="001218BE"/>
    <w:rsid w:val="0014785C"/>
    <w:rsid w:val="00153A18"/>
    <w:rsid w:val="00154F41"/>
    <w:rsid w:val="00155949"/>
    <w:rsid w:val="001639D1"/>
    <w:rsid w:val="001A5F20"/>
    <w:rsid w:val="001B18CB"/>
    <w:rsid w:val="001C7130"/>
    <w:rsid w:val="001D4DE6"/>
    <w:rsid w:val="001E1303"/>
    <w:rsid w:val="001E573F"/>
    <w:rsid w:val="001F44F9"/>
    <w:rsid w:val="001F5686"/>
    <w:rsid w:val="001F572C"/>
    <w:rsid w:val="00207373"/>
    <w:rsid w:val="00246B08"/>
    <w:rsid w:val="00292837"/>
    <w:rsid w:val="002D24C8"/>
    <w:rsid w:val="002D73F4"/>
    <w:rsid w:val="003215C2"/>
    <w:rsid w:val="0033180C"/>
    <w:rsid w:val="003575A5"/>
    <w:rsid w:val="0037522D"/>
    <w:rsid w:val="00384184"/>
    <w:rsid w:val="00387F25"/>
    <w:rsid w:val="003B4E6D"/>
    <w:rsid w:val="003E4CEA"/>
    <w:rsid w:val="003E54AA"/>
    <w:rsid w:val="003E7AE5"/>
    <w:rsid w:val="003F4068"/>
    <w:rsid w:val="004066CE"/>
    <w:rsid w:val="004108A8"/>
    <w:rsid w:val="004260AF"/>
    <w:rsid w:val="00432CE3"/>
    <w:rsid w:val="00473BAD"/>
    <w:rsid w:val="004A5370"/>
    <w:rsid w:val="004C2B42"/>
    <w:rsid w:val="00505DE9"/>
    <w:rsid w:val="00506E70"/>
    <w:rsid w:val="0053007B"/>
    <w:rsid w:val="00532622"/>
    <w:rsid w:val="005752CD"/>
    <w:rsid w:val="00591C8B"/>
    <w:rsid w:val="00595B84"/>
    <w:rsid w:val="00595D4A"/>
    <w:rsid w:val="005E0104"/>
    <w:rsid w:val="005E69D7"/>
    <w:rsid w:val="0062193F"/>
    <w:rsid w:val="0064010F"/>
    <w:rsid w:val="00664302"/>
    <w:rsid w:val="00672DCF"/>
    <w:rsid w:val="00687EFC"/>
    <w:rsid w:val="006929C3"/>
    <w:rsid w:val="007109D4"/>
    <w:rsid w:val="00714B9E"/>
    <w:rsid w:val="00741DCB"/>
    <w:rsid w:val="00767F03"/>
    <w:rsid w:val="00783BFB"/>
    <w:rsid w:val="00796710"/>
    <w:rsid w:val="007A0A01"/>
    <w:rsid w:val="007D12FC"/>
    <w:rsid w:val="007D2773"/>
    <w:rsid w:val="007E45F4"/>
    <w:rsid w:val="007F1D39"/>
    <w:rsid w:val="007F743E"/>
    <w:rsid w:val="00811D65"/>
    <w:rsid w:val="008161EB"/>
    <w:rsid w:val="00821B1D"/>
    <w:rsid w:val="008310A5"/>
    <w:rsid w:val="00856B0C"/>
    <w:rsid w:val="00890E6E"/>
    <w:rsid w:val="008979E9"/>
    <w:rsid w:val="008C1292"/>
    <w:rsid w:val="008C199C"/>
    <w:rsid w:val="008D0704"/>
    <w:rsid w:val="008D0E3F"/>
    <w:rsid w:val="008F661F"/>
    <w:rsid w:val="0091242E"/>
    <w:rsid w:val="00932B35"/>
    <w:rsid w:val="00975589"/>
    <w:rsid w:val="009A3C70"/>
    <w:rsid w:val="009B0E3B"/>
    <w:rsid w:val="009B2B90"/>
    <w:rsid w:val="009C65B7"/>
    <w:rsid w:val="00A0214F"/>
    <w:rsid w:val="00A029D7"/>
    <w:rsid w:val="00A835FC"/>
    <w:rsid w:val="00A9211A"/>
    <w:rsid w:val="00A933D8"/>
    <w:rsid w:val="00B057C5"/>
    <w:rsid w:val="00B21E41"/>
    <w:rsid w:val="00B37558"/>
    <w:rsid w:val="00B40B71"/>
    <w:rsid w:val="00B56BB8"/>
    <w:rsid w:val="00B6331A"/>
    <w:rsid w:val="00B95BEF"/>
    <w:rsid w:val="00BA03A1"/>
    <w:rsid w:val="00BC5CF2"/>
    <w:rsid w:val="00BE01E7"/>
    <w:rsid w:val="00C038A5"/>
    <w:rsid w:val="00C55E82"/>
    <w:rsid w:val="00C84FE0"/>
    <w:rsid w:val="00CA4FD7"/>
    <w:rsid w:val="00CC1DA1"/>
    <w:rsid w:val="00CC555B"/>
    <w:rsid w:val="00CE2559"/>
    <w:rsid w:val="00D279F4"/>
    <w:rsid w:val="00D30A40"/>
    <w:rsid w:val="00D52BE2"/>
    <w:rsid w:val="00D554D1"/>
    <w:rsid w:val="00D55F91"/>
    <w:rsid w:val="00D82463"/>
    <w:rsid w:val="00D904D7"/>
    <w:rsid w:val="00D92900"/>
    <w:rsid w:val="00D936F1"/>
    <w:rsid w:val="00DE3F02"/>
    <w:rsid w:val="00DE40B3"/>
    <w:rsid w:val="00DE69CE"/>
    <w:rsid w:val="00E106C3"/>
    <w:rsid w:val="00E37F29"/>
    <w:rsid w:val="00E73BFA"/>
    <w:rsid w:val="00EB19EB"/>
    <w:rsid w:val="00EC0EE4"/>
    <w:rsid w:val="00EC53A3"/>
    <w:rsid w:val="00EF1FF7"/>
    <w:rsid w:val="00EF55FD"/>
    <w:rsid w:val="00F46AE8"/>
    <w:rsid w:val="00F73D2A"/>
    <w:rsid w:val="00F775EB"/>
    <w:rsid w:val="00F8115C"/>
    <w:rsid w:val="00FB6F8A"/>
    <w:rsid w:val="09B3BD06"/>
    <w:rsid w:val="10CB3598"/>
    <w:rsid w:val="14A6231E"/>
    <w:rsid w:val="51BB7A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19714"/>
  <w15:docId w15:val="{2433DA39-2DD2-4747-ABBE-F3BCC342B6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904D7"/>
  </w:style>
  <w:style w:type="paragraph" w:styleId="Heading1">
    <w:name w:val="heading 1"/>
    <w:basedOn w:val="Normal"/>
    <w:next w:val="Normal"/>
    <w:link w:val="Heading1Char"/>
    <w:uiPriority w:val="9"/>
    <w:qFormat/>
    <w:rsid w:val="008D0E3F"/>
    <w:pPr>
      <w:keepNext/>
      <w:keepLines/>
      <w:spacing w:after="0"/>
      <w:outlineLvl w:val="0"/>
    </w:pPr>
    <w:rPr>
      <w:rFonts w:asciiTheme="majorHAnsi" w:hAnsiTheme="majorHAnsi" w:eastAsiaTheme="majorEastAsia" w:cstheme="majorBidi"/>
      <w:bCs/>
      <w:noProof/>
      <w:color w:val="5B702E" w:themeColor="accent1" w:themeShade="BF"/>
      <w:sz w:val="28"/>
      <w:szCs w:val="28"/>
      <w:lang w:eastAsia="en-GB"/>
    </w:rPr>
  </w:style>
  <w:style w:type="paragraph" w:styleId="Heading2">
    <w:name w:val="heading 2"/>
    <w:basedOn w:val="Normal"/>
    <w:next w:val="Normal"/>
    <w:link w:val="Heading2Char"/>
    <w:uiPriority w:val="9"/>
    <w:unhideWhenUsed/>
    <w:qFormat/>
    <w:rsid w:val="00D55F91"/>
    <w:pPr>
      <w:keepNext/>
      <w:keepLines/>
      <w:spacing w:before="200" w:after="0"/>
      <w:outlineLvl w:val="1"/>
    </w:pPr>
    <w:rPr>
      <w:rFonts w:asciiTheme="majorHAnsi" w:hAnsiTheme="majorHAnsi" w:eastAsiaTheme="majorEastAsia" w:cstheme="majorBidi"/>
      <w:b/>
      <w:bCs/>
      <w:color w:val="7B973E" w:themeColor="accent1"/>
      <w:sz w:val="26"/>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name w:val="Table Grid"/>
    <w:basedOn w:val="TableNormal"/>
    <w:uiPriority w:val="59"/>
    <w:rsid w:val="00B057C5"/>
    <w:pPr>
      <w:spacing w:after="0" w:line="240" w:lineRule="auto"/>
    </w:pPr>
    <w:tblPr>
      <w:tblBorders>
        <w:top w:val="single" w:color="6C6C6C" w:themeColor="text1" w:sz="4" w:space="0"/>
        <w:left w:val="single" w:color="6C6C6C" w:themeColor="text1" w:sz="4" w:space="0"/>
        <w:bottom w:val="single" w:color="6C6C6C" w:themeColor="text1" w:sz="4" w:space="0"/>
        <w:right w:val="single" w:color="6C6C6C" w:themeColor="text1" w:sz="4" w:space="0"/>
        <w:insideH w:val="single" w:color="6C6C6C" w:themeColor="text1" w:sz="4" w:space="0"/>
        <w:insideV w:val="single" w:color="6C6C6C" w:themeColor="text1" w:sz="4" w:space="0"/>
      </w:tblBorders>
    </w:tblPr>
  </w:style>
  <w:style w:type="paragraph" w:styleId="Title">
    <w:name w:val="Title"/>
    <w:basedOn w:val="Normal"/>
    <w:next w:val="Normal"/>
    <w:link w:val="TitleChar"/>
    <w:uiPriority w:val="10"/>
    <w:qFormat/>
    <w:rsid w:val="00B057C5"/>
    <w:pPr>
      <w:pBdr>
        <w:bottom w:val="single" w:color="7B973E" w:themeColor="accent1" w:sz="8" w:space="4"/>
      </w:pBdr>
      <w:spacing w:after="300" w:line="240" w:lineRule="auto"/>
      <w:contextualSpacing/>
    </w:pPr>
    <w:rPr>
      <w:rFonts w:asciiTheme="majorHAnsi" w:hAnsiTheme="majorHAnsi" w:eastAsiaTheme="majorEastAsia" w:cstheme="majorBidi"/>
      <w:color w:val="3C3C3C" w:themeColor="text2" w:themeShade="BF"/>
      <w:spacing w:val="5"/>
      <w:kern w:val="28"/>
      <w:sz w:val="52"/>
      <w:szCs w:val="52"/>
    </w:rPr>
  </w:style>
  <w:style w:type="character" w:styleId="TitleChar" w:customStyle="1">
    <w:name w:val="Title Char"/>
    <w:basedOn w:val="DefaultParagraphFont"/>
    <w:link w:val="Title"/>
    <w:uiPriority w:val="10"/>
    <w:rsid w:val="00B057C5"/>
    <w:rPr>
      <w:rFonts w:asciiTheme="majorHAnsi" w:hAnsiTheme="majorHAnsi" w:eastAsiaTheme="majorEastAsia" w:cstheme="majorBidi"/>
      <w:color w:val="3C3C3C" w:themeColor="text2" w:themeShade="BF"/>
      <w:spacing w:val="5"/>
      <w:kern w:val="28"/>
      <w:sz w:val="52"/>
      <w:szCs w:val="52"/>
    </w:rPr>
  </w:style>
  <w:style w:type="character" w:styleId="Heading1Char" w:customStyle="1">
    <w:name w:val="Heading 1 Char"/>
    <w:basedOn w:val="DefaultParagraphFont"/>
    <w:link w:val="Heading1"/>
    <w:uiPriority w:val="9"/>
    <w:rsid w:val="008D0E3F"/>
    <w:rPr>
      <w:rFonts w:asciiTheme="majorHAnsi" w:hAnsiTheme="majorHAnsi" w:eastAsiaTheme="majorEastAsia" w:cstheme="majorBidi"/>
      <w:bCs/>
      <w:noProof/>
      <w:color w:val="5B702E" w:themeColor="accent1" w:themeShade="BF"/>
      <w:sz w:val="28"/>
      <w:szCs w:val="28"/>
      <w:lang w:eastAsia="en-GB"/>
    </w:rPr>
  </w:style>
  <w:style w:type="paragraph" w:styleId="BalloonText">
    <w:name w:val="Balloon Text"/>
    <w:basedOn w:val="Normal"/>
    <w:link w:val="BalloonTextChar"/>
    <w:uiPriority w:val="99"/>
    <w:semiHidden/>
    <w:unhideWhenUsed/>
    <w:rsid w:val="00B057C5"/>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B057C5"/>
    <w:rPr>
      <w:rFonts w:ascii="Tahoma" w:hAnsi="Tahoma" w:cs="Tahoma"/>
      <w:sz w:val="16"/>
      <w:szCs w:val="16"/>
    </w:rPr>
  </w:style>
  <w:style w:type="character" w:styleId="Heading2Char" w:customStyle="1">
    <w:name w:val="Heading 2 Char"/>
    <w:basedOn w:val="DefaultParagraphFont"/>
    <w:link w:val="Heading2"/>
    <w:uiPriority w:val="9"/>
    <w:rsid w:val="00D55F91"/>
    <w:rPr>
      <w:rFonts w:asciiTheme="majorHAnsi" w:hAnsiTheme="majorHAnsi" w:eastAsiaTheme="majorEastAsia" w:cstheme="majorBidi"/>
      <w:b/>
      <w:bCs/>
      <w:color w:val="7B973E" w:themeColor="accent1"/>
      <w:sz w:val="26"/>
      <w:szCs w:val="26"/>
    </w:rPr>
  </w:style>
  <w:style w:type="paragraph" w:styleId="Subtitle">
    <w:name w:val="Subtitle"/>
    <w:basedOn w:val="Normal"/>
    <w:next w:val="Normal"/>
    <w:link w:val="SubtitleChar"/>
    <w:uiPriority w:val="11"/>
    <w:qFormat/>
    <w:rsid w:val="00D55F91"/>
    <w:pPr>
      <w:numPr>
        <w:ilvl w:val="1"/>
      </w:numPr>
    </w:pPr>
    <w:rPr>
      <w:rFonts w:asciiTheme="majorHAnsi" w:hAnsiTheme="majorHAnsi" w:eastAsiaTheme="majorEastAsia" w:cstheme="majorBidi"/>
      <w:i/>
      <w:iCs/>
      <w:color w:val="7B973E" w:themeColor="accent1"/>
      <w:spacing w:val="15"/>
      <w:sz w:val="24"/>
      <w:szCs w:val="24"/>
    </w:rPr>
  </w:style>
  <w:style w:type="character" w:styleId="SubtitleChar" w:customStyle="1">
    <w:name w:val="Subtitle Char"/>
    <w:basedOn w:val="DefaultParagraphFont"/>
    <w:link w:val="Subtitle"/>
    <w:uiPriority w:val="11"/>
    <w:rsid w:val="00D55F91"/>
    <w:rPr>
      <w:rFonts w:asciiTheme="majorHAnsi" w:hAnsiTheme="majorHAnsi" w:eastAsiaTheme="majorEastAsia" w:cstheme="majorBidi"/>
      <w:i/>
      <w:iCs/>
      <w:color w:val="7B973E" w:themeColor="accent1"/>
      <w:spacing w:val="15"/>
      <w:sz w:val="24"/>
      <w:szCs w:val="24"/>
    </w:rPr>
  </w:style>
  <w:style w:type="paragraph" w:styleId="Header">
    <w:name w:val="header"/>
    <w:basedOn w:val="Normal"/>
    <w:link w:val="HeaderChar"/>
    <w:uiPriority w:val="99"/>
    <w:unhideWhenUsed/>
    <w:rsid w:val="00DE40B3"/>
    <w:pPr>
      <w:tabs>
        <w:tab w:val="center" w:pos="4513"/>
        <w:tab w:val="right" w:pos="9026"/>
      </w:tabs>
      <w:spacing w:after="0" w:line="240" w:lineRule="auto"/>
    </w:pPr>
  </w:style>
  <w:style w:type="character" w:styleId="HeaderChar" w:customStyle="1">
    <w:name w:val="Header Char"/>
    <w:basedOn w:val="DefaultParagraphFont"/>
    <w:link w:val="Header"/>
    <w:uiPriority w:val="99"/>
    <w:rsid w:val="00DE40B3"/>
  </w:style>
  <w:style w:type="paragraph" w:styleId="Footer">
    <w:name w:val="footer"/>
    <w:basedOn w:val="Normal"/>
    <w:link w:val="FooterChar"/>
    <w:uiPriority w:val="99"/>
    <w:unhideWhenUsed/>
    <w:rsid w:val="00DE40B3"/>
    <w:pPr>
      <w:tabs>
        <w:tab w:val="center" w:pos="4513"/>
        <w:tab w:val="right" w:pos="9026"/>
      </w:tabs>
      <w:spacing w:after="0" w:line="240" w:lineRule="auto"/>
    </w:pPr>
  </w:style>
  <w:style w:type="character" w:styleId="FooterChar" w:customStyle="1">
    <w:name w:val="Footer Char"/>
    <w:basedOn w:val="DefaultParagraphFont"/>
    <w:link w:val="Footer"/>
    <w:uiPriority w:val="99"/>
    <w:rsid w:val="00DE40B3"/>
  </w:style>
  <w:style w:type="paragraph" w:styleId="ListParagraph">
    <w:name w:val="List Paragraph"/>
    <w:basedOn w:val="Normal"/>
    <w:uiPriority w:val="34"/>
    <w:qFormat/>
    <w:rsid w:val="00DE3F02"/>
    <w:pPr>
      <w:ind w:left="720"/>
      <w:contextualSpacing/>
    </w:pPr>
  </w:style>
  <w:style w:type="character" w:styleId="SubtleEmphasis">
    <w:name w:val="Subtle Emphasis"/>
    <w:uiPriority w:val="19"/>
    <w:qFormat/>
    <w:rsid w:val="003F4068"/>
    <w:rPr>
      <w:i/>
      <w:sz w:val="20"/>
    </w:rPr>
  </w:style>
  <w:style w:type="character" w:styleId="Hyperlink">
    <w:name w:val="Hyperlink"/>
    <w:basedOn w:val="DefaultParagraphFont"/>
    <w:uiPriority w:val="99"/>
    <w:unhideWhenUsed/>
    <w:rsid w:val="00EF55FD"/>
    <w:rPr>
      <w:color w:val="0000FF" w:themeColor="hyperlink"/>
      <w:u w:val="single"/>
    </w:rPr>
  </w:style>
  <w:style w:type="character" w:styleId="apple-style-span" w:customStyle="1">
    <w:name w:val="apple-style-span"/>
    <w:basedOn w:val="DefaultParagraphFont"/>
    <w:rsid w:val="00EF55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image" Target="media/image6.JPG" Id="rId13" /><Relationship Type="http://schemas.openxmlformats.org/officeDocument/2006/relationships/image" Target="media/image11.jpeg" Id="rId18" /><Relationship Type="http://schemas.openxmlformats.org/officeDocument/2006/relationships/image" Target="media/image18.png" Id="rId26" /><Relationship Type="http://schemas.openxmlformats.org/officeDocument/2006/relationships/image" Target="media/image14.jpeg" Id="rId21" /><Relationship Type="http://schemas.openxmlformats.org/officeDocument/2006/relationships/fontTable" Target="fontTable.xml" Id="rId50"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image" Target="media/image9.jpeg" Id="rId16" /><Relationship Type="http://schemas.openxmlformats.org/officeDocument/2006/relationships/image" Target="media/image20.png" Id="rId29" /><Relationship Type="http://schemas.openxmlformats.org/officeDocument/2006/relationships/image" Target="media/image4.png" Id="rId11" /><Relationship Type="http://schemas.openxmlformats.org/officeDocument/2006/relationships/image" Target="media/image17.png" Id="rId24" /><Relationship Type="http://schemas.openxmlformats.org/officeDocument/2006/relationships/hyperlink" Target="https://ltl.org.uk/resources/managing-risk-in-play-provision-implementation-guide" TargetMode="External" Id="rId32" /><Relationship Type="http://schemas.openxmlformats.org/officeDocument/2006/relationships/webSettings" Target="webSettings.xml" Id="rId5" /><Relationship Type="http://schemas.openxmlformats.org/officeDocument/2006/relationships/image" Target="media/image8.jpeg" Id="rId15" /><Relationship Type="http://schemas.openxmlformats.org/officeDocument/2006/relationships/header" Target="header1.xml" Id="rId23" /><Relationship Type="http://schemas.openxmlformats.org/officeDocument/2006/relationships/image" Target="media/image19.png" Id="rId28" /><Relationship Type="http://schemas.openxmlformats.org/officeDocument/2006/relationships/image" Target="media/image3.png" Id="rId10" /><Relationship Type="http://schemas.openxmlformats.org/officeDocument/2006/relationships/image" Target="media/image12.jpeg" Id="rId19" /><Relationship Type="http://schemas.openxmlformats.org/officeDocument/2006/relationships/image" Target="media/image22.png" Id="rId31" /><Relationship Type="http://schemas.openxmlformats.org/officeDocument/2006/relationships/settings" Target="settings.xml" Id="rId4" /><Relationship Type="http://schemas.openxmlformats.org/officeDocument/2006/relationships/image" Target="media/image2.png" Id="rId9" /><Relationship Type="http://schemas.openxmlformats.org/officeDocument/2006/relationships/image" Target="media/image7.jpeg" Id="rId14" /><Relationship Type="http://schemas.openxmlformats.org/officeDocument/2006/relationships/image" Target="media/image15.png" Id="rId22" /><Relationship Type="http://schemas.openxmlformats.org/officeDocument/2006/relationships/hyperlink" Target="https://ltl.org.uk/resources/managing-risk-in-play-provision-implementation-guide" TargetMode="External" Id="rId27" /><Relationship Type="http://schemas.openxmlformats.org/officeDocument/2006/relationships/image" Target="media/image21.png" Id="rId30" /><Relationship Type="http://schemas.openxmlformats.org/officeDocument/2006/relationships/image" Target="media/image1.jpeg" Id="rId8" /><Relationship Type="http://schemas.openxmlformats.org/officeDocument/2006/relationships/theme" Target="theme/theme1.xml" Id="rId51" /><Relationship Type="http://schemas.openxmlformats.org/officeDocument/2006/relationships/styles" Target="styles.xml" Id="rId3" /><Relationship Type="http://schemas.openxmlformats.org/officeDocument/2006/relationships/image" Target="media/image5.png" Id="rId12" /><Relationship Type="http://schemas.openxmlformats.org/officeDocument/2006/relationships/image" Target="media/image10.jpeg" Id="rId17" /><Relationship Type="http://schemas.openxmlformats.org/officeDocument/2006/relationships/hyperlink" Target="https://ltl.org.uk/resources/managing-risk-in-play-provision-implementation-guide" TargetMode="External" Id="rId25" /><Relationship Type="http://schemas.openxmlformats.org/officeDocument/2006/relationships/image" Target="media/image23.png" Id="rId33" /><Relationship Type="http://schemas.openxmlformats.org/officeDocument/2006/relationships/image" Target="media/image13.png"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image" Target="/media/image1f.png" Id="R655fe7a272eb4075" /><Relationship Type="http://schemas.openxmlformats.org/officeDocument/2006/relationships/image" Target="/media/image20.png" Id="Rfeb59eb4171840ed" /><Relationship Type="http://schemas.openxmlformats.org/officeDocument/2006/relationships/image" Target="/media/image21.png" Id="Rf5dd3a3c09894097" /><Relationship Type="http://schemas.openxmlformats.org/officeDocument/2006/relationships/image" Target="/media/image22.png" Id="Redb345e0a8bc4f45" /><Relationship Type="http://schemas.openxmlformats.org/officeDocument/2006/relationships/image" Target="/media/image23.png" Id="R30220a2f0cc24693" /><Relationship Type="http://schemas.openxmlformats.org/officeDocument/2006/relationships/image" Target="/media/image24.png" Id="R7c3e021801b34269" /><Relationship Type="http://schemas.openxmlformats.org/officeDocument/2006/relationships/image" Target="/media/image25.png" Id="Rde1bc053c28c49b9" /><Relationship Type="http://schemas.openxmlformats.org/officeDocument/2006/relationships/image" Target="/media/image26.png" Id="R2cc4b9be8ba742a5" /><Relationship Type="http://schemas.openxmlformats.org/officeDocument/2006/relationships/image" Target="/media/image27.png" Id="R34da57e599b54171" /><Relationship Type="http://schemas.openxmlformats.org/officeDocument/2006/relationships/image" Target="/media/image28.png" Id="R50cc64374bfb4506" /><Relationship Type="http://schemas.openxmlformats.org/officeDocument/2006/relationships/image" Target="/media/image29.png" Id="R14ff33de507c4e8a" /><Relationship Type="http://schemas.openxmlformats.org/officeDocument/2006/relationships/image" Target="/media/image2a.png" Id="R3939d31585414b79" /><Relationship Type="http://schemas.openxmlformats.org/officeDocument/2006/relationships/image" Target="/media/image2b.png" Id="R2a017808e9ff43e6" /><Relationship Type="http://schemas.openxmlformats.org/officeDocument/2006/relationships/image" Target="/media/image2c.png" Id="R43213fb20f33442e" /><Relationship Type="http://schemas.openxmlformats.org/officeDocument/2006/relationships/image" Target="/media/image2d.png" Id="R17cc7fa2e70c483c" /><Relationship Type="http://schemas.openxmlformats.org/officeDocument/2006/relationships/image" Target="/media/image2e.png" Id="R3ffa7ded55774cab" /></Relationships>
</file>

<file path=word/_rels/header1.xml.rels><?xml version="1.0" encoding="UTF-8" standalone="yes"?>
<Relationships xmlns="http://schemas.openxmlformats.org/package/2006/relationships"><Relationship Id="rId1" Type="http://schemas.openxmlformats.org/officeDocument/2006/relationships/image" Target="media/image16.png"/></Relationships>
</file>

<file path=word/theme/theme1.xml><?xml version="1.0" encoding="utf-8"?>
<a:theme xmlns:a="http://schemas.openxmlformats.org/drawingml/2006/main" name="Cosy">
  <a:themeElements>
    <a:clrScheme name="Cosy">
      <a:dk1>
        <a:srgbClr val="6C6C6C"/>
      </a:dk1>
      <a:lt1>
        <a:srgbClr val="D8D8D8"/>
      </a:lt1>
      <a:dk2>
        <a:srgbClr val="515151"/>
      </a:dk2>
      <a:lt2>
        <a:srgbClr val="92D050"/>
      </a:lt2>
      <a:accent1>
        <a:srgbClr val="7B973E"/>
      </a:accent1>
      <a:accent2>
        <a:srgbClr val="938953"/>
      </a:accent2>
      <a:accent3>
        <a:srgbClr val="9BBB59"/>
      </a:accent3>
      <a:accent4>
        <a:srgbClr val="8064A2"/>
      </a:accent4>
      <a:accent5>
        <a:srgbClr val="4BACC6"/>
      </a:accent5>
      <a:accent6>
        <a:srgbClr val="F79646"/>
      </a:accent6>
      <a:hlink>
        <a:srgbClr val="0000FF"/>
      </a:hlink>
      <a:folHlink>
        <a:srgbClr val="800080"/>
      </a:folHlink>
    </a:clrScheme>
    <a:fontScheme name="Cosy">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45F519-31A4-4192-9CA4-EC130C4B542B}">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Hewlett-Packard Company</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m.payne</dc:creator>
  <keywords/>
  <lastModifiedBy>Philip Hadfield</lastModifiedBy>
  <revision>9</revision>
  <lastPrinted>2022-05-12T22:54:00.0000000Z</lastPrinted>
  <dcterms:created xsi:type="dcterms:W3CDTF">2024-10-19T12:18:00.0000000Z</dcterms:created>
  <dcterms:modified xsi:type="dcterms:W3CDTF">2024-10-23T12:00:01.8218983Z</dcterms:modified>
</coreProperties>
</file>